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Optometrists</w:t>
      </w:r>
      <w:r>
        <w:t xml:space="preserve"> </w:t>
      </w:r>
      <w:r>
        <w:t xml:space="preserve">in</w:t>
      </w:r>
      <w:r>
        <w:t xml:space="preserve"> </w:t>
      </w:r>
      <w:r>
        <w:t xml:space="preserve">India</w:t>
      </w:r>
      <w:r>
        <w:t xml:space="preserve"> </w:t>
      </w:r>
      <w:r>
        <w:t xml:space="preserve">Mumbai</w:t>
      </w:r>
    </w:p>
    <w:bookmarkStart w:id="20" w:name="Xd871e0bcb1c13de9878b8d0b7039aa97f32d25f"/>
    <w:p>
      <w:pPr>
        <w:pStyle w:val="Heading1"/>
      </w:pPr>
      <w:r>
        <w:rPr>
          <w:bCs/>
          <w:b/>
        </w:rPr>
        <w:t xml:space="preserve">A Critical Analysis of the Optometrist Profession within the Context of India Mumbai</w:t>
      </w:r>
    </w:p>
    <w:p>
      <w:pPr>
        <w:pStyle w:val="FirstParagraph"/>
      </w:pPr>
      <w:r>
        <w:rPr>
          <w:iCs/>
          <w:i/>
        </w:rPr>
        <w:t xml:space="preserve">Date:</w:t>
      </w:r>
      <w:r>
        <w:t xml:space="preserve"> </w:t>
      </w:r>
      <w:r>
        <w:t xml:space="preserve">October 26, 2023</w:t>
      </w:r>
      <w:r>
        <w:br/>
      </w:r>
      <w:r>
        <w:rPr>
          <w:iCs/>
          <w:i/>
        </w:rPr>
        <w:t xml:space="preserve">Subject:</w:t>
      </w:r>
      <w:r>
        <w:t xml:space="preserve"> </w:t>
      </w:r>
      <w:r>
        <w:t xml:space="preserve">Vision Care and Public Health in Urban India</w:t>
      </w:r>
      <w:r>
        <w:br/>
      </w:r>
      <w:r>
        <w:rPr>
          <w:iCs/>
          <w:i/>
        </w:rPr>
        <w:t xml:space="preserve">Type:</w:t>
      </w:r>
      <w:r>
        <w:t xml:space="preserve">Book Report / Professional Analysis</w:t>
      </w:r>
    </w:p>
    <w:bookmarkEnd w:id="20"/>
    <w:bookmarkStart w:id="21" w:name="Xd414919db33c747b0471aefa760712c42d43b6d"/>
    <w:p>
      <w:pPr>
        <w:pStyle w:val="Heading2"/>
      </w:pPr>
      <w:r>
        <w:t xml:space="preserve">I. Introduction: The Lens of Urban Healthcare</w:t>
      </w:r>
    </w:p>
    <w:p>
      <w:pPr>
        <w:pStyle w:val="FirstParagraph"/>
      </w:pPr>
      <w:r>
        <w:t xml:space="preserve">In the vibrant, bustling metropolis known as</w:t>
      </w:r>
      <w:r>
        <w:t xml:space="preserve"> </w:t>
      </w:r>
      <w:r>
        <w:rPr>
          <w:bCs/>
          <w:b/>
        </w:rPr>
        <w:t xml:space="preserve">Mumbai, India Mumbai</w:t>
      </w:r>
      <w:r>
        <w:t xml:space="preserve">, healthcare is not merely a service but a lifeline for over twenty million residents. Among the various specializations within the medical field, optometry has emerged as a critical pillar of public health. This report serves as an analytical review of current literature and professional standards regarding the role of the</w:t>
      </w:r>
      <w:r>
        <w:t xml:space="preserve"> </w:t>
      </w:r>
      <w:r>
        <w:t xml:space="preserve">Optometrist</w:t>
      </w:r>
      <w:r>
        <w:t xml:space="preserve"> </w:t>
      </w:r>
      <w:r>
        <w:t xml:space="preserve">in this specific geographic and cultural context. The objective is to understand how optical professionals navigate the unique challenges presented by one of Asia’s most densely populated cities, while contributing to the broader narrative of eye health in</w:t>
      </w:r>
      <w:r>
        <w:t xml:space="preserve"> </w:t>
      </w:r>
      <w:r>
        <w:rPr>
          <w:bCs/>
          <w:b/>
        </w:rPr>
        <w:t xml:space="preserve">India Mumbai</w:t>
      </w:r>
      <w:r>
        <w:t xml:space="preserve">.</w:t>
      </w:r>
    </w:p>
    <w:p>
      <w:pPr>
        <w:pStyle w:val="BodyText"/>
      </w:pPr>
      <w:r>
        <w:t xml:space="preserve">The concept of an Optometrist extends far beyond simply prescribing glasses. It involves comprehensive vision care, disease detection, and preventive health education. In the context of this report, we examine how these duties are performed against the backdrop of Mumbai’s diverse socio-economic landscape, where high myopia rates among students and digital eye strain among professionals are becoming prevalent issues.</w:t>
      </w:r>
    </w:p>
    <w:bookmarkEnd w:id="21"/>
    <w:bookmarkStart w:id="24" w:name="Xc3bc44d1d8b4a3e2058cd1e1946d5b3e8bb277b"/>
    <w:p>
      <w:pPr>
        <w:pStyle w:val="Heading2"/>
      </w:pPr>
      <w:r>
        <w:t xml:space="preserve">II. The Evolving Role of the Optometrist in Urban Centers</w:t>
      </w:r>
    </w:p>
    <w:p>
      <w:pPr>
        <w:pStyle w:val="FirstParagraph"/>
      </w:pPr>
      <w:r>
        <w:t xml:space="preserve">Historically, the distinction between opticians (who dispense glasses) and ophthalmologists (medical doctors specializing in eye surgery) was rigid. However, modern literature emphasizes the expanded scope of practice for the</w:t>
      </w:r>
      <w:r>
        <w:t xml:space="preserve"> </w:t>
      </w:r>
      <w:r>
        <w:t xml:space="preserve">Optometrist</w:t>
      </w:r>
      <w:r>
        <w:t xml:space="preserve">. In developed healthcare systems, optometrists are primary eye care providers. In India, this transition is underway but faces unique hurdles.</w:t>
      </w:r>
    </w:p>
    <w:bookmarkStart w:id="22" w:name="Xf55e427aaf7f129314d92122ef3a8538cbad057"/>
    <w:p>
      <w:pPr>
        <w:pStyle w:val="Heading3"/>
      </w:pPr>
      <w:r>
        <w:t xml:space="preserve">A. Diagnostic Capabilities and Early Intervention</w:t>
      </w:r>
    </w:p>
    <w:p>
      <w:pPr>
        <w:pStyle w:val="FirstParagraph"/>
      </w:pPr>
      <w:r>
        <w:t xml:space="preserve">The core responsibility of an Optometrist is diagnostic accuracy. Recent studies highlight that undiagnosed conditions such as glaucoma, diabetic retinopathy, and cataracts often go unnoticed until they reach advanced stages in urban populations like those in</w:t>
      </w:r>
      <w:r>
        <w:t xml:space="preserve"> </w:t>
      </w:r>
      <w:r>
        <w:rPr>
          <w:bCs/>
          <w:b/>
        </w:rPr>
        <w:t xml:space="preserve">Mumbai India</w:t>
      </w:r>
      <w:r>
        <w:t xml:space="preserve">. An effective book report on this subject must acknowledge that the Optometrist acts as the first line of defense. By utilizing non-invasive diagnostic tools—such as fundus cameras and optical coherence tomography (OCT)—optometrists can detect early signs of systemic diseases like diabetes and hypertension, which are rampant in Indian metropolitan areas.</w:t>
      </w:r>
    </w:p>
    <w:bookmarkEnd w:id="22"/>
    <w:bookmarkStart w:id="23" w:name="b.-the-burden-of-digital-eye-strain"/>
    <w:p>
      <w:pPr>
        <w:pStyle w:val="Heading3"/>
      </w:pPr>
      <w:r>
        <w:t xml:space="preserve">B. The Burden of Digital Eye Strain</w:t>
      </w:r>
    </w:p>
    <w:p>
      <w:pPr>
        <w:pStyle w:val="FirstParagraph"/>
      </w:pPr>
      <w:r>
        <w:t xml:space="preserve">Mumbai is often referred to as the "City of Dreams," attracting millions seeking employment in finance, entertainment (Bollywood), and IT sectors. This rapid urbanization has led to a significant increase in screen time. Literature suggests that the role of the Optometrist is increasingly critical in managing Digital Eye Strain (DES). Patients in</w:t>
      </w:r>
      <w:r>
        <w:t xml:space="preserve"> </w:t>
      </w:r>
      <w:r>
        <w:rPr>
          <w:bCs/>
          <w:b/>
        </w:rPr>
        <w:t xml:space="preserve">India Mumbai</w:t>
      </w:r>
      <w:r>
        <w:t xml:space="preserve"> </w:t>
      </w:r>
      <w:r>
        <w:t xml:space="preserve">frequently present with symptoms of dry eyes, blurred vision, and headaches due to prolonged exposure to digital screens. The modern Optometrist must therefore possess knowledge not just in optics, but also in ergonomics and visual hygiene education.</w:t>
      </w:r>
    </w:p>
    <w:bookmarkEnd w:id="23"/>
    <w:bookmarkEnd w:id="24"/>
    <w:bookmarkStart w:id="27" w:name="X6f605d9b34336642931fcb2f099689be23cba77"/>
    <w:p>
      <w:pPr>
        <w:pStyle w:val="Heading2"/>
      </w:pPr>
      <w:r>
        <w:t xml:space="preserve">III. Challenges Specific to the Context of India Mumbai</w:t>
      </w:r>
    </w:p>
    <w:p>
      <w:pPr>
        <w:pStyle w:val="FirstParagraph"/>
      </w:pPr>
      <w:r>
        <w:t xml:space="preserve">To fully understand the profession, one must analyze the environmental and structural factors influencing practice. The term "</w:t>
      </w:r>
      <w:r>
        <w:rPr>
          <w:bCs/>
          <w:b/>
        </w:rPr>
        <w:t xml:space="preserve">Mumbai</w:t>
      </w:r>
      <w:r>
        <w:t xml:space="preserve">" implies a specific set of challenges: extreme population density, varying levels of literacy, and economic disparity.</w:t>
      </w:r>
    </w:p>
    <w:bookmarkStart w:id="25" w:name="a.-accessibility-vs.-affordability"/>
    <w:p>
      <w:pPr>
        <w:pStyle w:val="Heading3"/>
      </w:pPr>
      <w:r>
        <w:t xml:space="preserve">A. Accessibility vs. Affordability</w:t>
      </w:r>
    </w:p>
    <w:p>
      <w:pPr>
        <w:pStyle w:val="FirstParagraph"/>
      </w:pPr>
      <w:r>
        <w:t xml:space="preserve">In areas like Dharavi or other densely packed neighborhoods within Mumbai, access to specialized eye care can be limited. While high-end clinics thrive in South Mumbai (Bandra, Nariman Point), rural and semi-urban fringes of the city may lack qualified optical professionals. This creates a disparity where the availability of a skilled</w:t>
      </w:r>
      <w:r>
        <w:t xml:space="preserve"> </w:t>
      </w:r>
      <w:r>
        <w:t xml:space="preserve">Optometrist</w:t>
      </w:r>
      <w:r>
        <w:t xml:space="preserve"> </w:t>
      </w:r>
      <w:r>
        <w:t xml:space="preserve">is not uniform across</w:t>
      </w:r>
      <w:r>
        <w:t xml:space="preserve"> </w:t>
      </w:r>
      <w:r>
        <w:rPr>
          <w:bCs/>
          <w:b/>
        </w:rPr>
        <w:t xml:space="preserve">Mumbai India</w:t>
      </w:r>
      <w:r>
        <w:t xml:space="preserve">. The literature suggests that community-based optometry initiatives are essential to bridge this gap, ensuring that vision care is not a luxury but a right.</w:t>
      </w:r>
    </w:p>
    <w:bookmarkEnd w:id="25"/>
    <w:bookmarkStart w:id="26" w:name="b.-cultural-perceptions-and-myth-busting"/>
    <w:p>
      <w:pPr>
        <w:pStyle w:val="Heading3"/>
      </w:pPr>
      <w:r>
        <w:t xml:space="preserve">B. Cultural Perceptions and Myth-Busting</w:t>
      </w:r>
    </w:p>
    <w:p>
      <w:pPr>
        <w:pStyle w:val="FirstParagraph"/>
      </w:pPr>
      <w:r>
        <w:t xml:space="preserve">Cultural beliefs play a significant role in healthcare seeking behavior in India. In many communities within Mumbai, there is still a stigma associated with wearing corrective lenses or undergoing eye examinations at young ages. Furthermore, misconceptions about eye exercises curing refractive errors persist. The Optometrist plays an educational role that goes beyond clinical treatment; they are educators who must debunk myths and encourage regular check-ups among older adults to prevent age-related macular degeneration (AMD). Effective communication strategies tailored to the local Marathi and Hindi-speaking populations of</w:t>
      </w:r>
      <w:r>
        <w:t xml:space="preserve"> </w:t>
      </w:r>
      <w:r>
        <w:rPr>
          <w:bCs/>
          <w:b/>
        </w:rPr>
        <w:t xml:space="preserve">Mumbai</w:t>
      </w:r>
      <w:r>
        <w:t xml:space="preserve"> </w:t>
      </w:r>
      <w:r>
        <w:t xml:space="preserve">are crucial for success.</w:t>
      </w:r>
    </w:p>
    <w:bookmarkEnd w:id="26"/>
    <w:bookmarkEnd w:id="27"/>
    <w:bookmarkStart w:id="28" w:name="Xa9f76bde27efdd4ce2d59c3df074b81fc392e35"/>
    <w:p>
      <w:pPr>
        <w:pStyle w:val="Heading2"/>
      </w:pPr>
      <w:r>
        <w:t xml:space="preserve">IV. The Educational Landscape and Professional Standards</w:t>
      </w:r>
    </w:p>
    <w:p>
      <w:pPr>
        <w:pStyle w:val="FirstParagraph"/>
      </w:pPr>
      <w:r>
        <w:t xml:space="preserve">The quality of care provided by an Optometrist is directly linked to their training. In recent years, India has seen a proliferation of optometry colleges in Maharashtra, including those affiliated with the University of Mumbai and other technical universities. This report highlights that while quantity has increased, quality assurance remains a priority.</w:t>
      </w:r>
    </w:p>
    <w:p>
      <w:pPr>
        <w:pStyle w:val="BlockText"/>
      </w:pPr>
      <w:r>
        <w:t xml:space="preserve">"The modern Optometrist in Mumbai must be as technologically adept as they are clinically skilled, navigating a healthcare system that is rapidly digitizing."</w:t>
      </w:r>
    </w:p>
    <w:p>
      <w:pPr>
        <w:pStyle w:val="FirstParagraph"/>
      </w:pPr>
      <w:r>
        <w:t xml:space="preserve">Curricula in Mumbai-based institutions now include practical training on advanced diagnostic equipment. This ensures that graduates entering the workforce are prepared to handle the high-volume patient load typical of metropolitan hospitals like Lilavati or Breach Candy. However, continuous professional development (CPD) is recommended to keep pace with global advancements in contact lens technology and low-vision aids.</w:t>
      </w:r>
    </w:p>
    <w:bookmarkEnd w:id="28"/>
    <w:bookmarkStart w:id="29" w:name="v.-future-directions-and-recommendations"/>
    <w:p>
      <w:pPr>
        <w:pStyle w:val="Heading2"/>
      </w:pPr>
      <w:r>
        <w:t xml:space="preserve">V. Future Directions and Recommendations</w:t>
      </w:r>
    </w:p>
    <w:p>
      <w:pPr>
        <w:pStyle w:val="FirstParagraph"/>
      </w:pPr>
      <w:r>
        <w:t xml:space="preserve">Looking ahead, the role of the Optometrist in</w:t>
      </w:r>
      <w:r>
        <w:t xml:space="preserve"> </w:t>
      </w:r>
      <w:r>
        <w:rPr>
          <w:bCs/>
          <w:b/>
        </w:rPr>
        <w:t xml:space="preserve">Mumbai India</w:t>
      </w:r>
      <w:r>
        <w:t xml:space="preserve"> </w:t>
      </w:r>
      <w:r>
        <w:t xml:space="preserve">is poised for significant transformation driven by technology and policy changes.</w:t>
      </w:r>
    </w:p>
    <w:p>
      <w:pPr>
        <w:numPr>
          <w:ilvl w:val="0"/>
          <w:numId w:val="1001"/>
        </w:numPr>
        <w:pStyle w:val="Compact"/>
      </w:pPr>
      <w:r>
        <w:rPr>
          <w:bCs/>
          <w:b/>
        </w:rPr>
        <w:t xml:space="preserve">Telerefractive Services:</w:t>
      </w:r>
    </w:p>
    <w:p>
      <w:pPr>
        <w:numPr>
          <w:ilvl w:val="0"/>
          <w:numId w:val="1001"/>
        </w:numPr>
        <w:pStyle w:val="Compact"/>
      </w:pPr>
      <w:r>
        <w:rPr>
          <w:bCs/>
          <w:b/>
        </w:rPr>
        <w:t xml:space="preserve">Pediatric Eye Care:</w:t>
      </w:r>
      <w:r>
        <w:t xml:space="preserve"> </w:t>
      </w:r>
      <w:r>
        <w:t xml:space="preserve">As academic pressure increases in Mumbai’s schools, early detection of myopia progression is vital. Schools should partner with local Optometrists for regular screenings.</w:t>
      </w:r>
    </w:p>
    <w:p>
      <w:pPr>
        <w:numPr>
          <w:ilvl w:val="0"/>
          <w:numId w:val="1001"/>
        </w:numPr>
        <w:pStyle w:val="Compact"/>
      </w:pPr>
      <w:r>
        <w:rPr>
          <w:bCs/>
          <w:b/>
        </w:rPr>
        <w:t xml:space="preserve">Rural-Urban Linkages:</w:t>
      </w:r>
      <w:r>
        <w:t xml:space="preserve"> </w:t>
      </w:r>
      <w:r>
        <w:t xml:space="preserve">Mobile van services staffed by trained Optometrists can serve the peri-urban regions of Mumbai, bringing specialized care to underserved populations.</w:t>
      </w:r>
    </w:p>
    <w:bookmarkEnd w:id="29"/>
    <w:bookmarkStart w:id="30" w:name="vi.-conclusion"/>
    <w:p>
      <w:pPr>
        <w:pStyle w:val="Heading2"/>
      </w:pPr>
      <w:r>
        <w:t xml:space="preserve">VI. Conclusion</w:t>
      </w:r>
    </w:p>
    <w:p>
      <w:pPr>
        <w:pStyle w:val="FirstParagraph"/>
      </w:pPr>
      <w:r>
        <w:t xml:space="preserve">This analysis underscores that the profession of an</w:t>
      </w:r>
      <w:r>
        <w:t xml:space="preserve"> </w:t>
      </w:r>
      <w:r>
        <w:t xml:space="preserve">Optometrist</w:t>
      </w:r>
      <w:r>
        <w:t xml:space="preserve"> </w:t>
      </w:r>
      <w:r>
        <w:t xml:space="preserve">is indispensable to the healthcare ecosystem of</w:t>
      </w:r>
      <w:r>
        <w:t xml:space="preserve"> </w:t>
      </w:r>
      <w:r>
        <w:rPr>
          <w:bCs/>
          <w:b/>
        </w:rPr>
        <w:t xml:space="preserve">Mumbai India Mumbai</w:t>
      </w:r>
      <w:r>
        <w:t xml:space="preserve">. It is not merely about selling spectacles; it is about safeguarding one of the most precious human senses in a high-stress, high-density urban environment. The challenges are significant, ranging from socio-economic disparities to cultural misconceptions. However, with proper education, technological integration, and community engagement, Optometrists can significantly enhance the quality of life for residents.</w:t>
      </w:r>
    </w:p>
    <w:p>
      <w:pPr>
        <w:pStyle w:val="BodyText"/>
      </w:pPr>
      <w:r>
        <w:t xml:space="preserve">In conclusion, the literature reviewed supports the view that strengthening the optometric profession in Mumbai is a strategic imperative for public health. As Mumbai continues to grow as a global city, its healthcare infrastructure must evolve to meet these demands. The Optometrist stands at this intersection of tradition and modernity, providing essential care that empowers individuals to see clearly, work effectively, and participate fully in the economic life of</w:t>
      </w:r>
      <w:r>
        <w:t xml:space="preserve"> </w:t>
      </w:r>
      <w:r>
        <w:rPr>
          <w:bCs/>
          <w:b/>
        </w:rPr>
        <w:t xml:space="preserve">Mumbai</w:t>
      </w:r>
      <w:r>
        <w:t xml:space="preserve">. Future policies should focus on regulating practice standards further and subsidizing eye care for low-income groups to ensure equitable access across all districts of Mumbai.</w:t>
      </w:r>
    </w:p>
    <w:p>
      <w:r>
        <w:pict>
          <v:rect style="width:0;height:1.5pt" o:hralign="center" o:hrstd="t" o:hr="t"/>
        </w:pict>
      </w:r>
    </w:p>
    <w:p>
      <w:pPr>
        <w:pStyle w:val="FirstParagraph"/>
      </w:pPr>
      <w:r>
        <w:rPr>
          <w:iCs/>
          <w:i/>
        </w:rPr>
        <w:t xml:space="preserve">Note: This document is a fictional book report synthesized based on general knowledge of optometry practices, urban health challenges in Mumbai, India, and current trends in vision care. It is designed to meet the formatting and content requirements specified.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Optometrists in India Mumbai</dc:title>
  <dc:creator/>
  <dc:language>en</dc:language>
  <cp:keywords/>
  <dcterms:created xsi:type="dcterms:W3CDTF">2026-07-29T15:28:26Z</dcterms:created>
  <dcterms:modified xsi:type="dcterms:W3CDTF">2026-07-29T15:28:26Z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