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Optometrist</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Iraq</w:t>
      </w:r>
      <w:r>
        <w:t xml:space="preserve"> </w:t>
      </w:r>
      <w:r>
        <w:t xml:space="preserve">Baghdad</w:t>
      </w:r>
    </w:p>
    <w:bookmarkStart w:id="26" w:name="X433f0d2d76ee077a7e35e638cc0c91da60c4413"/>
    <w:p>
      <w:pPr>
        <w:pStyle w:val="Heading1"/>
      </w:pPr>
      <w:r>
        <w:t xml:space="preserve">A Comprehensive Book Report on the Role of the Optometrist</w:t>
      </w:r>
    </w:p>
    <w:p>
      <w:pPr>
        <w:pStyle w:val="FirstParagraph"/>
      </w:pPr>
      <w:r>
        <w:rPr>
          <w:bCs/>
          <w:b/>
        </w:rPr>
        <w:t xml:space="preserve">Date:</w:t>
      </w:r>
      <w:r>
        <w:t xml:space="preserve"> </w:t>
      </w:r>
      <w:r>
        <w:t xml:space="preserve">October 26, 2023</w:t>
      </w:r>
      <w:r>
        <w:br/>
      </w:r>
      <w:r>
        <w:rPr>
          <w:bCs/>
          <w:b/>
        </w:rPr>
        <w:t xml:space="preserve">Subject:</w:t>
      </w:r>
      <w:r>
        <w:t xml:space="preserve">The Practice and Importance of Optometry</w:t>
      </w:r>
      <w:r>
        <w:br/>
      </w:r>
      <w:r>
        <w:rPr>
          <w:bCs/>
          <w:b/>
        </w:rPr>
        <w:t xml:space="preserve">Geographic Focus:</w:t>
      </w:r>
      <w:r>
        <w:t xml:space="preserve">Iraq Baghdad</w:t>
      </w:r>
    </w:p>
    <w:bookmarkStart w:id="20" w:name="i.-introduction"/>
    <w:p>
      <w:pPr>
        <w:pStyle w:val="Heading2"/>
      </w:pPr>
      <w:r>
        <w:t xml:space="preserve">I. Introduction</w:t>
      </w:r>
    </w:p>
    <w:p>
      <w:pPr>
        <w:pStyle w:val="FirstParagraph"/>
      </w:pPr>
      <w:r>
        <w:t xml:space="preserve">Vision is often described as the most critical sense for human interaction with the world, serving as the primary conduit for learning, professional development, and daily safety. This report provides an in-depth analysis of the profession of optometry, focusing specifically on its application and significance within</w:t>
      </w:r>
      <w:r>
        <w:t xml:space="preserve"> </w:t>
      </w:r>
      <w:r>
        <w:t xml:space="preserve">Iraq Baghdad</w:t>
      </w:r>
      <w:r>
        <w:t xml:space="preserve">. While optometry is a globally recognized medical profession involving the examination of eyes and vision, its implementation in post-conflict developing regions presents unique challenges and opportunities. By exploring the role of the</w:t>
      </w:r>
      <w:r>
        <w:t xml:space="preserve"> </w:t>
      </w:r>
      <w:r>
        <w:rPr>
          <w:bCs/>
          <w:b/>
        </w:rPr>
        <w:t xml:space="preserve">Optometrist</w:t>
      </w:r>
      <w:r>
        <w:t xml:space="preserve">, this document aims to highlight how visual health contributes to social stability, educational achievement, and economic growth in one of Iraq’s most populous cities.</w:t>
      </w:r>
      <w:r>
        <w:t xml:space="preserve"> </w:t>
      </w:r>
      <w:r>
        <w:t xml:space="preserve">The scope of this book report extends beyond standard clinical definitions. It investigates how the integration of modern optometric care into the healthcare infrastructure of</w:t>
      </w:r>
      <w:r>
        <w:t xml:space="preserve"> </w:t>
      </w:r>
      <w:r>
        <w:t xml:space="preserve">Iraq Baghdad</w:t>
      </w:r>
      <w:r>
        <w:t xml:space="preserve"> </w:t>
      </w:r>
      <w:r>
        <w:t xml:space="preserve">can address long-standing issues regarding accessibility and public health awareness. In a city that has undergone significant reconstruction, the need for specialized healthcare services like vision care remains paramount for rebuilding human capital.</w:t>
      </w:r>
    </w:p>
    <w:bookmarkEnd w:id="20"/>
    <w:bookmarkStart w:id="21" w:name="ii.-the-role-of-the-optometrist"/>
    <w:p>
      <w:pPr>
        <w:pStyle w:val="Heading2"/>
      </w:pPr>
      <w:r>
        <w:t xml:space="preserve">II. The Role of the Optometrist</w:t>
      </w:r>
    </w:p>
    <w:p>
      <w:pPr>
        <w:pStyle w:val="FirstParagraph"/>
      </w:pPr>
      <w:r>
        <w:t xml:space="preserve">An</w:t>
      </w:r>
      <w:r>
        <w:t xml:space="preserve"> </w:t>
      </w:r>
      <w:r>
        <w:rPr>
          <w:bCs/>
          <w:b/>
        </w:rPr>
        <w:t xml:space="preserve">Optometrist</w:t>
      </w:r>
      <w:r>
        <w:t xml:space="preserve"> </w:t>
      </w:r>
      <w:r>
        <w:t xml:space="preserve">is a healthcare professional who provides primary vision care, ranging from prescribing and furnishing corrective lenses to diagnosing and treating certain eye diseases, managing pre- and post-operative care, and helping in the management of systemic conditions with ocular manifestations. Unlike ophthalmologists, who are medical doctors capable of performing surgery, optometrists focus on non-surgical correction and management.</w:t>
      </w:r>
      <w:r>
        <w:t xml:space="preserve"> </w:t>
      </w:r>
      <w:r>
        <w:t xml:space="preserve">The core responsibilities include:</w:t>
      </w:r>
      <w:r>
        <w:t xml:space="preserve"> </w:t>
      </w:r>
      <w:r>
        <w:t xml:space="preserve">1.</w:t>
      </w:r>
      <w:r>
        <w:t xml:space="preserve"> </w:t>
      </w:r>
      <w:r>
        <w:rPr>
          <w:bCs/>
          <w:b/>
        </w:rPr>
        <w:t xml:space="preserve">Comprehensive Eye Exams:</w:t>
      </w:r>
      <w:r>
        <w:t xml:space="preserve"> </w:t>
      </w:r>
      <w:r>
        <w:t xml:space="preserve">Determining visual acuity and detecting abnormalities in the structure of the eye or surrounding tissues.</w:t>
      </w:r>
      <w:r>
        <w:t xml:space="preserve"> </w:t>
      </w:r>
      <w:r>
        <w:t xml:space="preserve">2.</w:t>
      </w:r>
      <w:r>
        <w:t xml:space="preserve"> </w:t>
      </w:r>
      <w:r>
        <w:rPr>
          <w:bCs/>
          <w:b/>
        </w:rPr>
        <w:t xml:space="preserve">Prefection Management:</w:t>
      </w:r>
      <w:r>
        <w:t xml:space="preserve"> </w:t>
      </w:r>
      <w:r>
        <w:t xml:space="preserve">Prescribing eyeglasses, contact lenses, and vision therapy devices to correct refractive errors such as myopia (nearsightedness), hyperopia (farsightedness), astigmatism, and presbyopia.</w:t>
      </w:r>
      <w:r>
        <w:t xml:space="preserve"> </w:t>
      </w:r>
      <w:r>
        <w:t xml:space="preserve">3.</w:t>
      </w:r>
      <w:r>
        <w:t xml:space="preserve"> </w:t>
      </w:r>
      <w:r>
        <w:rPr>
          <w:bCs/>
          <w:b/>
        </w:rPr>
        <w:t xml:space="preserve">Disease Screening:</w:t>
      </w:r>
      <w:r>
        <w:t xml:space="preserve"> </w:t>
      </w:r>
      <w:r>
        <w:t xml:space="preserve">Identifying early signs of glaucoma, cataracts, macular degeneration, and diabetic retinopathy.</w:t>
      </w:r>
      <w:r>
        <w:t xml:space="preserve"> </w:t>
      </w:r>
      <w:r>
        <w:t xml:space="preserve">4.</w:t>
      </w:r>
      <w:r>
        <w:t xml:space="preserve"> </w:t>
      </w:r>
      <w:r>
        <w:rPr>
          <w:bCs/>
          <w:b/>
        </w:rPr>
        <w:t xml:space="preserve">Public Education:</w:t>
      </w:r>
      <w:r>
        <w:t xml:space="preserve"> </w:t>
      </w:r>
      <w:r>
        <w:t xml:space="preserve">Teaching patients about eye hygiene and protection against environmental hazards—a crucial aspect in the urban setting of</w:t>
      </w:r>
      <w:r>
        <w:t xml:space="preserve"> </w:t>
      </w:r>
      <w:r>
        <w:t xml:space="preserve">Iraq Baghdad</w:t>
      </w:r>
      <w:r>
        <w:t xml:space="preserve">.</w:t>
      </w:r>
      <w:r>
        <w:t xml:space="preserve"> </w:t>
      </w:r>
      <w:r>
        <w:t xml:space="preserve">Understanding these roles is essential for understanding how an</w:t>
      </w:r>
      <w:r>
        <w:t xml:space="preserve"> </w:t>
      </w:r>
      <w:r>
        <w:rPr>
          <w:bCs/>
          <w:b/>
        </w:rPr>
        <w:t xml:space="preserve">Optometrist</w:t>
      </w:r>
      <w:r>
        <w:t xml:space="preserve"> </w:t>
      </w:r>
      <w:r>
        <w:t xml:space="preserve">serves not just as a dispenser of glasses, but as a guardian of long-term health.</w:t>
      </w:r>
    </w:p>
    <w:bookmarkEnd w:id="21"/>
    <w:bookmarkStart w:id="22" w:name="iii.-contextual-analysis-iraq-baghdad"/>
    <w:p>
      <w:pPr>
        <w:pStyle w:val="Heading2"/>
      </w:pPr>
      <w:r>
        <w:t xml:space="preserve">III. Contextual Analysis: Iraq Baghdad</w:t>
      </w:r>
    </w:p>
    <w:p>
      <w:pPr>
        <w:pStyle w:val="FirstParagraph"/>
      </w:pPr>
      <w:r>
        <w:t xml:space="preserve">To fully appreciate the necessity of this report, one must understand the specific context of</w:t>
      </w:r>
      <w:r>
        <w:t xml:space="preserve"> </w:t>
      </w:r>
      <w:r>
        <w:t xml:space="preserve">Iraq Baghdad</w:t>
      </w:r>
      <w:r>
        <w:t xml:space="preserve">. As the capital and largest city in Iraq, Baghdad is a metropolis with over eight million residents. The city has faced decades of political instability, conflict, and economic fluctuation. These factors have historically impacted public health infrastructure. However, in recent years, there has been a concerted effort to rebuild hospitals, train medical professionals, and improve access to specialized care for the citizens of</w:t>
      </w:r>
      <w:r>
        <w:t xml:space="preserve"> </w:t>
      </w:r>
      <w:r>
        <w:t xml:space="preserve">Iraq Baghdad</w:t>
      </w:r>
      <w:r>
        <w:t xml:space="preserve">.</w:t>
      </w:r>
      <w:r>
        <w:t xml:space="preserve"> </w:t>
      </w:r>
      <w:r>
        <w:t xml:space="preserve">In this environment, the role of the</w:t>
      </w:r>
      <w:r>
        <w:t xml:space="preserve"> </w:t>
      </w:r>
      <w:r>
        <w:rPr>
          <w:bCs/>
          <w:b/>
        </w:rPr>
        <w:t xml:space="preserve">Optometrist</w:t>
      </w:r>
      <w:r>
        <w:t xml:space="preserve"> </w:t>
      </w:r>
      <w:r>
        <w:t xml:space="preserve">becomes multifaceted. First, there is a high prevalence of uncorrected refractive errors among school-aged children due to lack of access to affordable eye care. Second, an aging population requires management for age-related eye diseases such as cataracts and glaucoma. Third, the increasing incidence of diabetes in Iraq has led to a rise in diabetic retinopathy cases, necessitating regular screenings that only trained optometrists can provide effectively.</w:t>
      </w:r>
      <w:r>
        <w:t xml:space="preserve"> </w:t>
      </w:r>
      <w:r>
        <w:t xml:space="preserve">Furthermore, cultural factors in</w:t>
      </w:r>
      <w:r>
        <w:t xml:space="preserve"> </w:t>
      </w:r>
      <w:r>
        <w:t xml:space="preserve">Iraq Baghdad</w:t>
      </w:r>
      <w:r>
        <w:t xml:space="preserve"> </w:t>
      </w:r>
      <w:r>
        <w:t xml:space="preserve">play a significant role. There is often a stigma associated with wearing glasses among younger males due to misconceptions about appearance or strength. An educated workforce of</w:t>
      </w:r>
      <w:r>
        <w:t xml:space="preserve"> </w:t>
      </w:r>
      <w:r>
        <w:rPr>
          <w:bCs/>
          <w:b/>
        </w:rPr>
        <w:t xml:space="preserve">Optometrists</w:t>
      </w:r>
      <w:r>
        <w:t xml:space="preserve"> </w:t>
      </w:r>
      <w:r>
        <w:t xml:space="preserve">plays a vital role in destigmatizing vision correction and promoting eye health as an integral part of overall wellness, aligning with global standards while respecting local cultural nuances.</w:t>
      </w:r>
    </w:p>
    <w:bookmarkEnd w:id="22"/>
    <w:bookmarkStart w:id="23" w:name="Xb1dc892f348e2bebc7b24d5797db11b95efc536"/>
    <w:p>
      <w:pPr>
        <w:pStyle w:val="Heading2"/>
      </w:pPr>
      <w:r>
        <w:t xml:space="preserve">IV. Challenges and Opportunities in Vision Care</w:t>
      </w:r>
    </w:p>
    <w:p>
      <w:pPr>
        <w:pStyle w:val="FirstParagraph"/>
      </w:pPr>
      <w:r>
        <w:t xml:space="preserve">Despite the growing need, several challenges persist for the practice of optometry in</w:t>
      </w:r>
      <w:r>
        <w:t xml:space="preserve"> </w:t>
      </w:r>
      <w:r>
        <w:t xml:space="preserve">Iraq Baghdad</w:t>
      </w:r>
      <w:r>
        <w:t xml:space="preserve">.</w:t>
      </w:r>
      <w:r>
        <w:br/>
      </w:r>
      <w:r>
        <w:br/>
      </w:r>
      <w:r>
        <w:rPr>
          <w:bCs/>
          <w:b/>
        </w:rPr>
        <w:t xml:space="preserve">1. Access and Affordability:</w:t>
      </w:r>
      <w:r>
        <w:t xml:space="preserve"> </w:t>
      </w:r>
      <w:r>
        <w:t xml:space="preserve">While private clinics are emerging in central districts like Karrada and Mansour, rural areas within the greater Baghdad province may lack specialized care. Cost remains a barrier for many low-income families who cannot afford modern prescription lenses.</w:t>
      </w:r>
      <w:r>
        <w:br/>
      </w:r>
      <w:r>
        <w:br/>
      </w:r>
      <w:r>
        <w:rPr>
          <w:bCs/>
          <w:b/>
        </w:rPr>
        <w:t xml:space="preserve">2. Training and Education:</w:t>
      </w:r>
      <w:r>
        <w:t xml:space="preserve"> </w:t>
      </w:r>
      <w:r>
        <w:t xml:space="preserve">There is a need for continuous professional development for current practitioners in</w:t>
      </w:r>
      <w:r>
        <w:t xml:space="preserve"> </w:t>
      </w:r>
      <w:r>
        <w:t xml:space="preserve">Iraq Baghdad</w:t>
      </w:r>
      <w:r>
        <w:t xml:space="preserve">. Integrating with international optometric bodies can help standardize care and provide updates on the latest technologies.</w:t>
      </w:r>
      <w:r>
        <w:br/>
      </w:r>
      <w:r>
        <w:br/>
      </w:r>
      <w:r>
        <w:rPr>
          <w:bCs/>
          <w:b/>
        </w:rPr>
        <w:t xml:space="preserve">3. Public Awareness:</w:t>
      </w:r>
      <w:r>
        <w:t xml:space="preserve"> </w:t>
      </w:r>
      <w:r>
        <w:t xml:space="preserve">Many citizens do not visit an eye doctor until vision loss is significant. Educational campaigns led by local health authorities, supported by the work of dedicated</w:t>
      </w:r>
      <w:r>
        <w:t xml:space="preserve"> </w:t>
      </w:r>
      <w:r>
        <w:rPr>
          <w:bCs/>
          <w:b/>
        </w:rPr>
        <w:t xml:space="preserve">Optometrists</w:t>
      </w:r>
      <w:r>
        <w:t xml:space="preserve">, are essential to shift this paradigm toward preventive care.</w:t>
      </w:r>
      <w:r>
        <w:br/>
      </w:r>
      <w:r>
        <w:t xml:space="preserve">However, these challenges present significant opportunities. The digital transformation in Baghdad offers a chance to introduce tele-optometry and mobile screening units. By leveraging technology, an</w:t>
      </w:r>
      <w:r>
        <w:t xml:space="preserve"> </w:t>
      </w:r>
      <w:r>
        <w:rPr>
          <w:bCs/>
          <w:b/>
        </w:rPr>
        <w:t xml:space="preserve">Optometrist</w:t>
      </w:r>
      <w:r>
        <w:t xml:space="preserve"> </w:t>
      </w:r>
      <w:r>
        <w:t xml:space="preserve">in</w:t>
      </w:r>
      <w:r>
        <w:t xml:space="preserve"> </w:t>
      </w:r>
      <w:r>
        <w:t xml:space="preserve">Iraq Baghdad</w:t>
      </w:r>
      <w:r>
        <w:t xml:space="preserve"> </w:t>
      </w:r>
      <w:r>
        <w:t xml:space="preserve">can reach underserved communities, conducting school screenings and referring patients to specialized centers efficiently.</w:t>
      </w:r>
    </w:p>
    <w:bookmarkEnd w:id="23"/>
    <w:bookmarkStart w:id="24" w:name="v.-conclusion"/>
    <w:p>
      <w:pPr>
        <w:pStyle w:val="Heading2"/>
      </w:pPr>
      <w:r>
        <w:t xml:space="preserve">V. Conclusion</w:t>
      </w:r>
    </w:p>
    <w:p>
      <w:pPr>
        <w:pStyle w:val="FirstParagraph"/>
      </w:pPr>
      <w:r>
        <w:t xml:space="preserve">This book report concludes that the profession of the</w:t>
      </w:r>
      <w:r>
        <w:t xml:space="preserve"> </w:t>
      </w:r>
      <w:r>
        <w:rPr>
          <w:bCs/>
          <w:b/>
        </w:rPr>
        <w:t xml:space="preserve">Optometrist</w:t>
      </w:r>
      <w:r>
        <w:t xml:space="preserve"> </w:t>
      </w:r>
      <w:r>
        <w:t xml:space="preserve">is not merely a commercial enterprise but a critical component of public health infrastructure in</w:t>
      </w:r>
      <w:r>
        <w:t xml:space="preserve"> </w:t>
      </w:r>
      <w:r>
        <w:t xml:space="preserve">Iraq Baghdad</w:t>
      </w:r>
      <w:r>
        <w:t xml:space="preserve">. The interplay between medical expertise, social education, and economic accessibility defines the future of eye care in this historic city.</w:t>
      </w:r>
      <w:r>
        <w:t xml:space="preserve"> </w:t>
      </w:r>
      <w:r>
        <w:t xml:space="preserve">Investing in optometry yields high returns for society. Children with corrected vision perform better academically; adults with healthy eyes participate more fully in the workforce; and the elderly maintain independence longer. Therefore, it is imperative that policymakers, healthcare providers, and community leaders in</w:t>
      </w:r>
      <w:r>
        <w:t xml:space="preserve"> </w:t>
      </w:r>
      <w:r>
        <w:t xml:space="preserve">Iraq Baghdad</w:t>
      </w:r>
      <w:r>
        <w:t xml:space="preserve"> </w:t>
      </w:r>
      <w:r>
        <w:t xml:space="preserve">prioritize the support of optometric services.</w:t>
      </w:r>
      <w:r>
        <w:t xml:space="preserve"> </w:t>
      </w:r>
      <w:r>
        <w:t xml:space="preserve">By strengthening the framework for optometry,</w:t>
      </w:r>
      <w:r>
        <w:t xml:space="preserve"> </w:t>
      </w:r>
      <w:r>
        <w:t xml:space="preserve">Iraq Baghdad</w:t>
      </w:r>
      <w:r>
        <w:t xml:space="preserve"> </w:t>
      </w:r>
      <w:r>
        <w:t xml:space="preserve">can ensure that its citizens are not only surviving but thriving with clear vision. The</w:t>
      </w:r>
      <w:r>
        <w:t xml:space="preserve"> </w:t>
      </w:r>
      <w:r>
        <w:rPr>
          <w:bCs/>
          <w:b/>
        </w:rPr>
        <w:t xml:space="preserve">Optometrist</w:t>
      </w:r>
      <w:r>
        <w:t xml:space="preserve">, therefore, stands as a key figure in this journey toward a healthier, more prosperous future for the people of Iraq.</w:t>
      </w:r>
    </w:p>
    <w:bookmarkEnd w:id="24"/>
    <w:bookmarkStart w:id="25" w:name="vi.-recommendations"/>
    <w:p>
      <w:pPr>
        <w:pStyle w:val="Heading2"/>
      </w:pPr>
      <w:r>
        <w:t xml:space="preserve">VI. Recommendations</w:t>
      </w:r>
    </w:p>
    <w:p>
      <w:pPr>
        <w:pStyle w:val="FirstParagraph"/>
      </w:pPr>
      <w:r>
        <w:t xml:space="preserve">1. Establish government-subsidized eye care programs for school children in Baghdad.</w:t>
      </w:r>
      <w:r>
        <w:br/>
      </w:r>
      <w:r>
        <w:t xml:space="preserve">2. Create partnerships between local Iraqi universities and international optometric schools to enhance training.</w:t>
      </w:r>
      <w:r>
        <w:br/>
      </w:r>
      <w:r>
        <w:t xml:space="preserve">3. Launch public awareness campaigns in</w:t>
      </w:r>
      <w:r>
        <w:t xml:space="preserve"> </w:t>
      </w:r>
      <w:r>
        <w:t xml:space="preserve">Iraq Baghdad</w:t>
      </w:r>
      <w:r>
        <w:t xml:space="preserve"> </w:t>
      </w:r>
      <w:r>
        <w:t xml:space="preserve">focusing on the prevention of diabetic eye disease.</w:t>
      </w:r>
      <w:r>
        <w:br/>
      </w:r>
      <w:r>
        <w:t xml:space="preserve">4. Support the establishment of community-based clinics that provide affordable services to low-income populations.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Optometrist - Contextual Analysis for Iraq Baghdad</dc:title>
  <dc:creator/>
  <dc:language>en</dc:language>
  <cp:keywords/>
  <dcterms:created xsi:type="dcterms:W3CDTF">2026-07-29T17:34:54Z</dcterms:created>
  <dcterms:modified xsi:type="dcterms:W3CDTF">2026-07-29T17:34:54Z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