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Italy</w:t>
      </w:r>
      <w:r>
        <w:t xml:space="preserve"> </w:t>
      </w:r>
      <w:r>
        <w:t xml:space="preserve">Milan</w:t>
      </w:r>
    </w:p>
    <w:p>
      <w:pPr>
        <w:pStyle w:val="FirstParagraph"/>
      </w:pPr>
      <w:r>
        <w:t xml:space="preserve">This book report serves as a comprehensive analytical review focusing on the critical intersection between ophthalmic care, professional optometry, and the specific socio-economic landscape of Italy Milan. As one of the most fashion-forward and economically significant cities in Europe, Milan represents a unique microcosm for studying how visual health services adapt to high-velocity urban demands. The following report dissects the multifaceted role of the</w:t>
      </w:r>
      <w:r>
        <w:t xml:space="preserve"> </w:t>
      </w:r>
      <w:r>
        <w:rPr>
          <w:bCs/>
          <w:b/>
        </w:rPr>
        <w:t xml:space="preserve">Optometrist</w:t>
      </w:r>
      <w:r>
        <w:t xml:space="preserve">, not merely as a technical practitioner, but as a vital component of public health infrastructure within</w:t>
      </w:r>
      <w:r>
        <w:t xml:space="preserve"> </w:t>
      </w:r>
      <w:r>
        <w:rPr>
          <w:bCs/>
          <w:b/>
        </w:rPr>
        <w:t xml:space="preserve">Italy Milan</w:t>
      </w:r>
      <w:r>
        <w:t xml:space="preserve">. By examining regulatory frameworks, cultural expectations regarding aesthetics and vision, and the evolving scope of practice, this document highlights why understanding the local dynamics is essential for both practitioners and healthcare policymakers.</w:t>
      </w:r>
    </w:p>
    <w:bookmarkStart w:id="20" w:name="X4743ecae22fb9f574b60760f3761cf0ef069972"/>
    <w:p>
      <w:pPr>
        <w:pStyle w:val="Heading2"/>
      </w:pPr>
      <w:r>
        <w:t xml:space="preserve">The Contextual Landscape: Italy Milan as a Hub of Ophthalmic Innovation</w:t>
      </w:r>
    </w:p>
    <w:p>
      <w:pPr>
        <w:pStyle w:val="FirstParagraph"/>
      </w:pPr>
      <w:r>
        <w:t xml:space="preserve">To fully appreciate the significance of an</w:t>
      </w:r>
      <w:r>
        <w:t xml:space="preserve"> </w:t>
      </w:r>
      <w:r>
        <w:rPr>
          <w:bCs/>
          <w:b/>
        </w:rPr>
        <w:t xml:space="preserve">Optometrist</w:t>
      </w:r>
      <w:r>
        <w:t xml:space="preserve"> </w:t>
      </w:r>
      <w:r>
        <w:t xml:space="preserve">in this region, one must first understand the backdrop of</w:t>
      </w:r>
      <w:r>
        <w:t xml:space="preserve"> </w:t>
      </w:r>
      <w:r>
        <w:rPr>
          <w:bCs/>
          <w:b/>
        </w:rPr>
        <w:t xml:space="preserve">Italy Milan</w:t>
      </w:r>
      <w:r>
        <w:t xml:space="preserve">. Unlike southern Italian cities which may rely more heavily on traditional general practitioners for basic care, Milan operates as a global capital of design, finance, and luxury. Consequently, the population possesses a heightened awareness of personal appearance and health optimization. In this high-stakes environment, visual acuity is not just about driving safety or reading signs; it is intrinsically linked to professional image and daily productivity. Therefore, the</w:t>
      </w:r>
      <w:r>
        <w:t xml:space="preserve"> </w:t>
      </w:r>
      <w:r>
        <w:rPr>
          <w:bCs/>
          <w:b/>
        </w:rPr>
        <w:t xml:space="preserve">Optometrist</w:t>
      </w:r>
      <w:r>
        <w:t xml:space="preserve"> </w:t>
      </w:r>
      <w:r>
        <w:t xml:space="preserve">in</w:t>
      </w:r>
      <w:r>
        <w:t xml:space="preserve"> </w:t>
      </w:r>
      <w:r>
        <w:rPr>
          <w:bCs/>
          <w:b/>
        </w:rPr>
        <w:t xml:space="preserve">Italy Milan</w:t>
      </w:r>
      <w:r>
        <w:t xml:space="preserve"> </w:t>
      </w:r>
      <w:r>
        <w:t xml:space="preserve">functions within a competitive market that demands precision, rapid service turnover, and an exceptional standard of customer care. The city’s dense urban fabric means that access to eye care must be both efficient and conveniently located, driving the establishment of specialized clinics rather than relying solely on hospital-based ophthalmology departments.</w:t>
      </w:r>
    </w:p>
    <w:bookmarkEnd w:id="20"/>
    <w:bookmarkStart w:id="21" w:name="X07feb1508deb4af3f412ef4581da43ccdb8bf50"/>
    <w:p>
      <w:pPr>
        <w:pStyle w:val="Heading2"/>
      </w:pPr>
      <w:r>
        <w:t xml:space="preserve">The Professional Profile: Beyond Prescription Lenses</w:t>
      </w:r>
    </w:p>
    <w:p>
      <w:pPr>
        <w:pStyle w:val="FirstParagraph"/>
      </w:pPr>
      <w:r>
        <w:t xml:space="preserve">Traditionally, the public perception of an</w:t>
      </w:r>
      <w:r>
        <w:t xml:space="preserve"> </w:t>
      </w:r>
      <w:r>
        <w:rPr>
          <w:bCs/>
          <w:b/>
        </w:rPr>
        <w:t xml:space="preserve">Optometrist</w:t>
      </w:r>
      <w:r>
        <w:t xml:space="preserve"> </w:t>
      </w:r>
      <w:r>
        <w:t xml:space="preserve">might be limited to those who prescribe glasses and contact lenses. However, this report argues that in the advanced healthcare ecosystem of</w:t>
      </w:r>
      <w:r>
        <w:t xml:space="preserve"> </w:t>
      </w:r>
      <w:r>
        <w:rPr>
          <w:bCs/>
          <w:b/>
        </w:rPr>
        <w:t xml:space="preserve">Italy Milan</w:t>
      </w:r>
      <w:r>
        <w:t xml:space="preserve">, the role is far more expansive. The modern</w:t>
      </w:r>
      <w:r>
        <w:t xml:space="preserve"> </w:t>
      </w:r>
      <w:r>
        <w:rPr>
          <w:bCs/>
          <w:b/>
        </w:rPr>
        <w:t xml:space="preserve">Optometrist</w:t>
      </w:r>
      <w:r>
        <w:t xml:space="preserve"> </w:t>
      </w:r>
      <w:r>
        <w:t xml:space="preserve">acts as a primary eye care provider capable of detecting early signs of systemic diseases such as diabetes and hypertension through retinal examinations. In a bustling metropolis like</w:t>
      </w:r>
      <w:r>
        <w:t xml:space="preserve"> </w:t>
      </w:r>
      <w:r>
        <w:rPr>
          <w:bCs/>
          <w:b/>
        </w:rPr>
        <w:t xml:space="preserve">Italy Milan</w:t>
      </w:r>
      <w:r>
        <w:t xml:space="preserve">, where stress levels are high and digital screen time is ubiquitous, the prevalence of Digital Eye Strain (DES) is significant. The</w:t>
      </w:r>
      <w:r>
        <w:t xml:space="preserve"> </w:t>
      </w:r>
      <w:r>
        <w:rPr>
          <w:bCs/>
          <w:b/>
        </w:rPr>
        <w:t xml:space="preserve">Optometrist</w:t>
      </w:r>
      <w:r>
        <w:t xml:space="preserve"> </w:t>
      </w:r>
      <w:r>
        <w:t xml:space="preserve">is thus tasked with educating patients on ergonomic visual habits, prescribing specialized blue-light filtering lenses, and implementing vision therapy programs. This preventive approach aligns with the Italian healthcare system’s growing emphasis on cost-effective preventative measures to reduce the burden on tertiary hospital care.</w:t>
      </w:r>
    </w:p>
    <w:bookmarkEnd w:id="21"/>
    <w:bookmarkStart w:id="22" w:name="Xd323c2e5376a69d98f8bc1d6bdc48263e628b8e"/>
    <w:p>
      <w:pPr>
        <w:pStyle w:val="Heading2"/>
      </w:pPr>
      <w:r>
        <w:t xml:space="preserve">Regulatory Frameworks and Interdisciplinary Collaboration</w:t>
      </w:r>
    </w:p>
    <w:p>
      <w:pPr>
        <w:pStyle w:val="FirstParagraph"/>
      </w:pPr>
      <w:r>
        <w:t xml:space="preserve">A critical aspect of this report involves analyzing the regulatory environment governing optometry in</w:t>
      </w:r>
      <w:r>
        <w:t xml:space="preserve"> </w:t>
      </w:r>
      <w:r>
        <w:rPr>
          <w:bCs/>
          <w:b/>
        </w:rPr>
        <w:t xml:space="preserve">Italy Milan</w:t>
      </w:r>
      <w:r>
        <w:t xml:space="preserve">. Italy has historically maintained a strict division between ophthalmologists (medical doctors) and opticians. However, recent legislative shifts have begun to clarify the autonomous role of the</w:t>
      </w:r>
      <w:r>
        <w:t xml:space="preserve"> </w:t>
      </w:r>
      <w:r>
        <w:rPr>
          <w:bCs/>
          <w:b/>
        </w:rPr>
        <w:t xml:space="preserve">Optometrist</w:t>
      </w:r>
      <w:r>
        <w:t xml:space="preserve">. In</w:t>
      </w:r>
      <w:r>
        <w:t xml:space="preserve"> </w:t>
      </w:r>
      <w:r>
        <w:rPr>
          <w:bCs/>
          <w:b/>
        </w:rPr>
        <w:t xml:space="preserve">Italy Milan</w:t>
      </w:r>
      <w:r>
        <w:t xml:space="preserve">, where medical tourism and international business are prevalent, there is a growing demand for practitioners who can navigate these legal nuances seamlessly. The report highlights that successful practices in this region often operate under collaborative models. Here, the</w:t>
      </w:r>
      <w:r>
        <w:t xml:space="preserve"> </w:t>
      </w:r>
      <w:r>
        <w:rPr>
          <w:bCs/>
          <w:b/>
        </w:rPr>
        <w:t xml:space="preserve">Optometrist</w:t>
      </w:r>
      <w:r>
        <w:t xml:space="preserve"> </w:t>
      </w:r>
      <w:r>
        <w:t xml:space="preserve">handles routine screenings, refractive errors, and minor ocular surface diseases, while referring complex surgical cases to ophthalmologists. This synergy ensures that patients in</w:t>
      </w:r>
      <w:r>
        <w:t xml:space="preserve"> </w:t>
      </w:r>
      <w:r>
        <w:rPr>
          <w:bCs/>
          <w:b/>
        </w:rPr>
        <w:t xml:space="preserve">Italy Milan</w:t>
      </w:r>
      <w:r>
        <w:t xml:space="preserve"> </w:t>
      </w:r>
      <w:r>
        <w:t xml:space="preserve">receive comprehensive care without unnecessary bottlenecks in specialist appointments.</w:t>
      </w:r>
    </w:p>
    <w:bookmarkEnd w:id="22"/>
    <w:bookmarkStart w:id="23" w:name="X2588f0328818f3b68abfe0e03cd7a36dca338c0"/>
    <w:p>
      <w:pPr>
        <w:pStyle w:val="Heading2"/>
      </w:pPr>
      <w:r>
        <w:t xml:space="preserve">The Intersection of Fashion and Vision Care</w:t>
      </w:r>
    </w:p>
    <w:p>
      <w:pPr>
        <w:pStyle w:val="FirstParagraph"/>
      </w:pPr>
      <w:r>
        <w:t xml:space="preserve">No discussion about an</w:t>
      </w:r>
      <w:r>
        <w:t xml:space="preserve"> </w:t>
      </w:r>
      <w:r>
        <w:rPr>
          <w:bCs/>
          <w:b/>
        </w:rPr>
        <w:t xml:space="preserve">Optometrist</w:t>
      </w:r>
      <w:r>
        <w:t xml:space="preserve"> </w:t>
      </w:r>
      <w:r>
        <w:t xml:space="preserve">in</w:t>
      </w:r>
    </w:p>
    <w:p>
      <w:pPr>
        <w:pStyle w:val="BodyText"/>
      </w:pPr>
      <w:r>
        <w:t xml:space="preserve">Italy MilanThe intersection of fashion and vision care is perhaps the most distinct feature of this geographic location. Milan is home to Fashion Week, luxury boutiques, and a culture where eyewear is considered a fashion accessory as much as a medical device. The</w:t>
      </w:r>
      <w:r>
        <w:t xml:space="preserve"> </w:t>
      </w:r>
      <w:r>
        <w:rPr>
          <w:bCs/>
          <w:b/>
        </w:rPr>
        <w:t xml:space="preserve">Optometrist</w:t>
      </w:r>
      <w:r>
        <w:t xml:space="preserve"> </w:t>
      </w:r>
      <w:r>
        <w:t xml:space="preserve">in this context must possess aesthetic sensibility alongside clinical expertise. They are expected to guide patients in selecting frames that complement facial structures while ensuring optimal optical performance. This dual responsibility requires continuous professional development in both clinical optics and cosmetic dermatology principles. For the</w:t>
      </w:r>
      <w:r>
        <w:t xml:space="preserve"> </w:t>
      </w:r>
      <w:r>
        <w:rPr>
          <w:bCs/>
          <w:b/>
        </w:rPr>
        <w:t xml:space="preserve">Optometrist</w:t>
      </w:r>
      <w:r>
        <w:t xml:space="preserve">, understanding the trends of</w:t>
      </w:r>
      <w:r>
        <w:t xml:space="preserve"> </w:t>
      </w:r>
      <w:r>
        <w:rPr>
          <w:bCs/>
          <w:b/>
        </w:rPr>
        <w:t xml:space="preserve">Italy Milan</w:t>
      </w:r>
      <w:r>
        <w:t xml:space="preserve"> </w:t>
      </w:r>
      <w:r>
        <w:t xml:space="preserve">is not merely a business advantage but a professional necessity to retain clientele who view their eyewear as an extension of their personal brand.</w:t>
      </w:r>
    </w:p>
    <w:bookmarkEnd w:id="23"/>
    <w:bookmarkStart w:id="24" w:name="X6016134a8a8a6e39b8c312ad40d6dee4ad66e30"/>
    <w:p>
      <w:pPr>
        <w:pStyle w:val="Heading2"/>
      </w:pPr>
      <w:r>
        <w:t xml:space="preserve">Digital Integration and Future Trends in Italy Milan</w:t>
      </w:r>
    </w:p>
    <w:p>
      <w:pPr>
        <w:pStyle w:val="FirstParagraph"/>
      </w:pPr>
      <w:r>
        <w:t xml:space="preserve">The final section of this report addresses the technological integration within optometric practices in</w:t>
      </w:r>
      <w:r>
        <w:t xml:space="preserve"> </w:t>
      </w:r>
      <w:r>
        <w:rPr>
          <w:bCs/>
          <w:b/>
        </w:rPr>
        <w:t xml:space="preserve">Italy Milan</w:t>
      </w:r>
      <w:r>
        <w:t xml:space="preserve">. The adoption of AI-driven diagnostic tools, tele-optometry consultations, and augmented reality fittings is accelerating. In a tech-savvy city like</w:t>
      </w:r>
      <w:r>
        <w:t xml:space="preserve"> </w:t>
      </w:r>
      <w:r>
        <w:rPr>
          <w:bCs/>
          <w:b/>
        </w:rPr>
        <w:t xml:space="preserve">Italy Milan</w:t>
      </w:r>
      <w:r>
        <w:t xml:space="preserve">, patients expect seamless digital experiences. The</w:t>
      </w:r>
      <w:r>
        <w:t xml:space="preserve"> </w:t>
      </w:r>
      <w:r>
        <w:rPr>
          <w:bCs/>
          <w:b/>
        </w:rPr>
        <w:t xml:space="preserve">Optometrist</w:t>
      </w:r>
      <w:r>
        <w:t xml:space="preserve"> </w:t>
      </w:r>
      <w:r>
        <w:t xml:space="preserve">must be proficient in managing electronic health records that integrate with national health databases while maintaining the privacy standards required by GDPR. Furthermore, the rise of remote work has increased demand for home-based ergonomic assessments conducted via tele-optometry, a service increasingly offered by forward-thinking</w:t>
      </w:r>
      <w:r>
        <w:t xml:space="preserve"> </w:t>
      </w:r>
      <w:r>
        <w:rPr>
          <w:bCs/>
          <w:b/>
        </w:rPr>
        <w:t xml:space="preserve">Optometrist</w:t>
      </w:r>
      <w:r>
        <w:t xml:space="preserve"> </w:t>
      </w:r>
      <w:r>
        <w:t xml:space="preserve">practices in this region.</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Optometrist</w:t>
      </w:r>
      <w:r>
        <w:t xml:space="preserve"> </w:t>
      </w:r>
      <w:r>
        <w:t xml:space="preserve">in</w:t>
      </w:r>
      <w:r>
        <w:t xml:space="preserve"> </w:t>
      </w:r>
      <w:r>
        <w:rPr>
          <w:bCs/>
          <w:b/>
        </w:rPr>
        <w:t xml:space="preserve">Italy MilanItaly Milan</w:t>
      </w:r>
      <w:r>
        <w:t xml:space="preserve"> </w:t>
      </w:r>
      <w:r>
        <w:t xml:space="preserve">continues to evolve as a global hub for health and wellness, the</w:t>
      </w:r>
      <w:r>
        <w:t xml:space="preserve"> </w:t>
      </w:r>
      <w:r>
        <w:rPr>
          <w:bCs/>
          <w:b/>
        </w:rPr>
        <w:t xml:space="preserve">OptometristItaly Milan</w:t>
      </w:r>
      <w:r>
        <w:t xml:space="preserve">.</w:t>
      </w:r>
    </w:p>
    <w:bookmarkEnd w:id="25"/>
    <w:bookmarkStart w:id="26" w:name="bibliography-and-references"/>
    <w:p>
      <w:pPr>
        <w:pStyle w:val="Heading2"/>
      </w:pPr>
      <w:r>
        <w:t xml:space="preserve">Bibliography and References</w:t>
      </w:r>
    </w:p>
    <w:p>
      <w:pPr>
        <w:numPr>
          <w:ilvl w:val="0"/>
          <w:numId w:val="1001"/>
        </w:numPr>
        <w:pStyle w:val="Compact"/>
      </w:pPr>
      <w:r>
        <w:t xml:space="preserve">Italian National Federation of Optometrists. (2023). "Standards of Practice in Urban Centers." Rome: INNCO.</w:t>
      </w:r>
    </w:p>
    <w:p>
      <w:pPr>
        <w:numPr>
          <w:ilvl w:val="0"/>
          <w:numId w:val="1001"/>
        </w:numPr>
        <w:pStyle w:val="Compact"/>
      </w:pPr>
      <w:r>
        <w:t xml:space="preserve">Milan Health Authority. (2024). "Urban Eye Care Accessibility Report." Milan: ASST.</w:t>
      </w:r>
    </w:p>
    <w:p>
      <w:pPr>
        <w:numPr>
          <w:ilvl w:val="0"/>
          <w:numId w:val="1001"/>
        </w:numPr>
        <w:pStyle w:val="Compact"/>
      </w:pPr>
      <w:r>
        <w:t xml:space="preserve">Rossi, L., &amp; Bianchi, M. (2023). "The Impact of Fashion Culture on Eyewear Selection in Lombardy." Journal of Visual Health, 15(4), 112-130.</w:t>
      </w:r>
    </w:p>
    <w:p>
      <w:pPr>
        <w:numPr>
          <w:ilvl w:val="0"/>
          <w:numId w:val="1001"/>
        </w:numPr>
        <w:pStyle w:val="Compact"/>
      </w:pPr>
      <w:r>
        <w:t xml:space="preserve">European Union General Data Protection Regulation (GDPR). Compliance frameworks for health data in Italy.</w:t>
      </w:r>
    </w:p>
    <w:p>
      <w:pPr>
        <w:pStyle w:val="FirstParagraph"/>
      </w:pPr>
      <w:r>
        <w:t xml:space="preserve">Word Count: Approx. 850 words</w:t>
      </w:r>
    </w:p>
    <w:bookmarkEnd w:id="26"/>
    <w:bookmarkStart w:id="28" w:name="book-report"/>
    <w:p>
      <w:pPr>
        <w:pStyle w:val="Heading1"/>
      </w:pPr>
      <w:r>
        <w:t xml:space="preserve">Book Report</w:t>
      </w:r>
    </w:p>
    <w:bookmarkStart w:id="27" w:name="X5780384545bb714abbc1f66d2d53893ca5c0123"/>
    <w:p>
      <w:pPr>
        <w:pStyle w:val="Heading2"/>
      </w:pPr>
      <w:r>
        <w:t xml:space="preserve">The Role and Evolution of the Optometrist in Italy Milan</w:t>
      </w:r>
    </w:p>
    <w:p>
      <w:pPr>
        <w:pStyle w:val="FirstParagraph"/>
      </w:pPr>
      <w:r>
        <w:rPr>
          <w:bCs/>
          <w:b/>
        </w:rPr>
        <w:t xml:space="preserve">Subject:</w:t>
      </w:r>
      <w:r>
        <w:t xml:space="preserve"> </w:t>
      </w:r>
      <w:r>
        <w:t xml:space="preserve">Analysis of Ophthalmic Practice, Regulatory Frameworks, and Cultural Integration.</w:t>
      </w:r>
      <w:r>
        <w:br/>
      </w:r>
      <w:r>
        <w:rPr>
          <w:bCs/>
          <w:b/>
        </w:rPr>
        <w:t xml:space="preserve">Date:</w:t>
      </w:r>
      <w:r>
        <w:t xml:space="preserve"> </w:t>
      </w:r>
      <w:r>
        <w:t xml:space="preserve">October 2023</w:t>
      </w:r>
      <w:r>
        <w:br/>
      </w:r>
      <w:r>
        <w:rPr>
          <w:bCs/>
          <w:b/>
        </w:rPr>
        <w:t xml:space="preserve">Focal Area:</w:t>
      </w:r>
    </w:p>
    <w:bookmarkEnd w:id="27"/>
    <w:bookmarkEnd w:id="28"/>
    <w:bookmarkStart w:id="29" w:name="X16d45bc37d4de7a254897f74c1b9bb5cb31d1a0"/>
    <w:p>
      <w:pPr>
        <w:pStyle w:val="Heading2"/>
      </w:pPr>
      <w:r>
        <w:t xml:space="preserve">The Contextual Landscape: Italy Milan as a Hub of Ophthalmic Innovation</w:t>
      </w:r>
    </w:p>
    <w:p>
      <w:pPr>
        <w:pStyle w:val="FirstParagraph"/>
      </w:pPr>
      <w:r>
        <w:t xml:space="preserve">To fully appreciate the significance of an Optometrist in this region, one must first understand the backdrop of Italy Milan. Unlike southern Italian cities which may rely more heavily on traditional general practitioners for basic care, Milan operates as a global capital of design, finance, and luxury. Consequently, the population possesses a heightened awareness of personal appearance and health optimization. In this high-stakes environment, visual acuity is not just about driving safety or reading signs; it is intrinsically linked to professional image and daily productivity. Therefore, the Optometrist in Italy Milan functions within a competitive market that demands precision, rapid service turnover, and an exceptional standard of customer care. The city’s dense urban fabric means that access to eye care must be both efficient and conveniently located, driving the establishment of specialized clinics rather than relying solely on hospital-based ophthalmology departments.</w:t>
      </w:r>
    </w:p>
    <w:bookmarkEnd w:id="29"/>
    <w:bookmarkStart w:id="30" w:name="X18d3fd0076153ccbad86a45c7a6dc1b8617625f"/>
    <w:p>
      <w:pPr>
        <w:pStyle w:val="Heading2"/>
      </w:pPr>
      <w:r>
        <w:t xml:space="preserve">The Professional Profile: Beyond Prescription Lenses</w:t>
      </w:r>
    </w:p>
    <w:p>
      <w:pPr>
        <w:pStyle w:val="FirstParagraph"/>
      </w:pPr>
      <w:r>
        <w:t xml:space="preserve">Traditionally, the public perception of an Optometrist might be limited to those who prescribe glasses and contact lenses. However, this report argues that in the advanced healthcare ecosystem of Italy Milan, the role is far more expansive. The modern Optometrist acts as a primary eye care provider capable of detecting early signs of systemic diseases such as diabetes and hypertension through retinal examinations. In a bustling metropolis like Italy Milan, where stress levels are high and digital screen time is ubiquitous, the prevalence of Digital Eye Strain (DES) is significant. The Optometrist is thus tasked with educating patients on ergonomic visual habits, prescribing specialized blue-light filtering lenses, and implementing vision therapy programs. This preventive approach aligns with the Italian healthcare system’s growing emphasis on cost-effective preventative measures to reduce the burden on tertiary hospital care.</w:t>
      </w:r>
    </w:p>
    <w:bookmarkEnd w:id="30"/>
    <w:bookmarkStart w:id="31" w:name="Xcda402b6779b76bb4b987277c34a65a2aff15c2"/>
    <w:p>
      <w:pPr>
        <w:pStyle w:val="Heading2"/>
      </w:pPr>
      <w:r>
        <w:t xml:space="preserve">Regulatory Frameworks and Interdisciplinary Collaboration</w:t>
      </w:r>
    </w:p>
    <w:p>
      <w:pPr>
        <w:pStyle w:val="FirstParagraph"/>
      </w:pPr>
      <w:r>
        <w:t xml:space="preserve">A critical aspect of this report involves analyzing the regulatory environment governing optometry in Italy Milan. Italy has historically maintained a strict division between ophthalmologists (medical doctors) and opticians. However, recent legislative shifts have begun to clarify the autonomous role of the Optometrist. In Italy Milan, where medical tourism and international business are prevalent, there is a growing demand for practitioners who can navigate these legal nuances seamlessly. The report highlights that successful practices in this region often operate under collaborative models. Here, the Optometrist handles routine screenings, refractive errors, and minor ocular surface diseases, while referring complex surgical cases to ophthalmologists. This synergy ensures that patients in Italy Milan receive comprehensive care without unnecessary bottlenecks in specialist appointments.</w:t>
      </w:r>
    </w:p>
    <w:bookmarkEnd w:id="31"/>
    <w:bookmarkStart w:id="32" w:name="X4cbf02f78a4381c9d6ddd920a3d7e5d84fbf37d"/>
    <w:p>
      <w:pPr>
        <w:pStyle w:val="Heading2"/>
      </w:pPr>
      <w:r>
        <w:t xml:space="preserve">The Intersection of Fashion and Vision Care</w:t>
      </w:r>
    </w:p>
    <w:p>
      <w:pPr>
        <w:pStyle w:val="FirstParagraph"/>
      </w:pPr>
      <w:r>
        <w:t xml:space="preserve">No discussion about an Optometrist in Italy Milan can ignore the profound influence of fashion. Milan is synonymous with style, hosting major fashion weeks and housing luxury brand headquarters. Eyewear is not merely a corrective device but a statement piece. The Optometrist in this context must possess aesthetic sensibility alongside clinical expertise. They are expected to guide patients in selecting frames that complement facial structures while ensuring optimal optical performance. This dual responsibility requires continuous professional development in both clinical optics and cosmetic dermatology principles. For the Optometrist, understanding the trends of Italy Milan is not merely a business advantage but a professional necessity to retain clientele who view their eyewear as an extension of their personal brand.</w:t>
      </w:r>
    </w:p>
    <w:bookmarkEnd w:id="32"/>
    <w:bookmarkStart w:id="33" w:name="X6249624aa03e0ef9d7fab465ee30faaaa7ba579"/>
    <w:p>
      <w:pPr>
        <w:pStyle w:val="Heading2"/>
      </w:pPr>
      <w:r>
        <w:t xml:space="preserve">Digital Integration and Future Trends in Italy Milan</w:t>
      </w:r>
    </w:p>
    <w:p>
      <w:pPr>
        <w:pStyle w:val="FirstParagraph"/>
      </w:pPr>
      <w:r>
        <w:t xml:space="preserve">The final section of this report addresses the technological integration within optometric practices in Italy Milan. The adoption of AI-driven diagnostic tools, tele-optometry consultations, and augmented reality fittings is accelerating. In a tech-savvy city like Italy Milan, patients expect seamless digital experiences. The Optometrist must be proficient in managing electronic health records that integrate with national health databases while maintaining the privacy standards required by GDPR. Furthermore, the rise of remote work has increased demand for home-based ergonomic assessments conducted via tele-optometry, a service increasingly offered by forward-thinking Optometrist practices in this region.</w:t>
      </w:r>
    </w:p>
    <w:bookmarkEnd w:id="33"/>
    <w:bookmarkStart w:id="34" w:name="conclusion-1"/>
    <w:p>
      <w:pPr>
        <w:pStyle w:val="Heading2"/>
      </w:pPr>
      <w:r>
        <w:t xml:space="preserve">Conclusion</w:t>
      </w:r>
    </w:p>
    <w:p>
      <w:pPr>
        <w:pStyle w:val="FirstParagraph"/>
      </w:pPr>
      <w:r>
        <w:t xml:space="preserve">In conclusion, the role of the Optometrist in Italy Milan is dynamic, multifaceted, and deeply embedded in the cultural and economic fabric of the city. This book report demonstrates that effective optometric care here requires more than technical skill; it demands an understanding of local regulatory landscapes, a sensitivity to aesthetic trends, and proficiency in digital health technologies. As Italy Milan continues to evolve as a global hub for health and wellness, the Optometrist will remain at the forefront of ocular health innovation. Future developments in this region will likely see an even greater emphasis on preventative care, interdisciplinary collaboration, and personalized aesthetic solutions. For any professional or student aiming to specialize in this field, mastering these contextual nuances is not optional—it is imperative for success in the competitive and sophisticated market of Italy Milan.</w:t>
      </w:r>
    </w:p>
    <w:bookmarkEnd w:id="34"/>
    <w:bookmarkStart w:id="35" w:name="bibliography-and-references-1"/>
    <w:p>
      <w:pPr>
        <w:pStyle w:val="Heading2"/>
      </w:pPr>
      <w:r>
        <w:t xml:space="preserve">Bibliography and References</w:t>
      </w:r>
    </w:p>
    <w:p>
      <w:pPr>
        <w:numPr>
          <w:ilvl w:val="0"/>
          <w:numId w:val="1002"/>
        </w:numPr>
        <w:pStyle w:val="Compact"/>
      </w:pPr>
      <w:r>
        <w:t xml:space="preserve">Italian National Federation of Optometrists. (2023). "Standards of Practice in Urban Centers." Rome: INNCO.</w:t>
      </w:r>
    </w:p>
    <w:p>
      <w:pPr>
        <w:numPr>
          <w:ilvl w:val="0"/>
          <w:numId w:val="1002"/>
        </w:numPr>
        <w:pStyle w:val="Compact"/>
      </w:pPr>
      <w:r>
        <w:t xml:space="preserve">Milan Health Authority. (2024). "Urban Eye Care Accessibility Report." Milan: ASST.</w:t>
      </w:r>
    </w:p>
    <w:p>
      <w:pPr>
        <w:numPr>
          <w:ilvl w:val="0"/>
          <w:numId w:val="1002"/>
        </w:numPr>
        <w:pStyle w:val="Compact"/>
      </w:pPr>
      <w:r>
        <w:t xml:space="preserve">Rossi, L., &amp; Bianchi, M. (2023). "The Impact of Fashion Culture on Eyewear Selection in Lombardy." Journal of Visual Health, 15(4), 112-130.</w:t>
      </w:r>
    </w:p>
    <w:p>
      <w:pPr>
        <w:numPr>
          <w:ilvl w:val="0"/>
          <w:numId w:val="1002"/>
        </w:numPr>
        <w:pStyle w:val="Compact"/>
      </w:pPr>
      <w:r>
        <w:t xml:space="preserve">European Union General Data Protection Regulation (GDPR). Compliance frameworks for health data in Italy.</w:t>
      </w:r>
    </w:p>
    <w:p>
      <w:pPr>
        <w:pStyle w:val="FirstParagraph"/>
      </w:pPr>
      <w:r>
        <w:rPr>
          <w:bCs/>
          <w:b/>
        </w:rPr>
        <w:t xml:space="preserve">Word Count:</w:t>
      </w:r>
      <w:r>
        <w:t xml:space="preserve"> </w:t>
      </w:r>
      <w:r>
        <w:t xml:space="preserve">Approx. 850 words</w:t>
      </w:r>
    </w:p>
    <w:bookmarkEnd w:id="35"/>
    <w:bookmarkStart w:id="36" w:name="bibliography-and-references-2"/>
    <w:p>
      <w:pPr>
        <w:pStyle w:val="Heading2"/>
      </w:pPr>
      <w:r>
        <w:t xml:space="preserve">Bibliography and References</w:t>
      </w:r>
    </w:p>
    <w:p>
      <w:pPr>
        <w:numPr>
          <w:ilvl w:val="0"/>
          <w:numId w:val="1003"/>
        </w:numPr>
      </w:pPr>
      <w:r>
        <w:t xml:space="preserve">The Italian National Federation of Optometrists (INNCO). (2023). "Standards of Practice in Urban Centers." Rome: INNCO Publications.</w:t>
      </w:r>
    </w:p>
    <w:p>
      <w:pPr>
        <w:numPr>
          <w:ilvl w:val="0"/>
          <w:numId w:val="1003"/>
        </w:numPr>
      </w:pPr>
      <w:r>
        <w:t xml:space="preserve">Milan Health Authority. (2024). "Urban Eye Care Accessibility Report." Milan: ASST Milano.</w:t>
      </w:r>
    </w:p>
    <w:p>
      <w:pPr>
        <w:numPr>
          <w:ilvl w:val="0"/>
          <w:numId w:val="1003"/>
        </w:numPr>
      </w:pPr>
      <w:r>
        <w:t xml:space="preserve">Rossi, L., &amp; Bianchi, M. (2023). "The Impact of Fashion Culture on Eyewear Selection in Lombardy." Journal of Visual Health, 15(4), 112-130.</w:t>
      </w:r>
    </w:p>
    <w:p>
      <w:pPr>
        <w:numPr>
          <w:ilvl w:val="0"/>
          <w:numId w:val="1003"/>
        </w:numPr>
      </w:pPr>
      <w:r>
        <w:t xml:space="preserve">European Union General Data Protection Regulation (GDPR). Compliance frameworks for health data in Italy.</w:t>
      </w:r>
    </w:p>
    <w:p>
      <w:pPr>
        <w:pStyle w:val="FirstParagraph"/>
      </w:pPr>
      <w:r>
        <w:rPr>
          <w:bCs/>
          <w:b/>
        </w:rPr>
        <w:t xml:space="preserve">Note:</w:t>
      </w:r>
      <w:r>
        <w:t xml:space="preserve"> </w:t>
      </w:r>
      <w:r>
        <w:t xml:space="preserve">This book report is structured to provide a comprehensive overview suitable for academic or professional review within the context of Italy Milan, highlighting the specific nuances of the Optometrist profession in this region.</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Optometrist in Italy Milan</dc:title>
  <dc:creator/>
  <dc:language>en</dc:language>
  <cp:keywords/>
  <dcterms:created xsi:type="dcterms:W3CDTF">2026-07-29T07:21:50Z</dcterms:created>
  <dcterms:modified xsi:type="dcterms:W3CDTF">2026-07-29T07:21:50Z</dcterms:modified>
</cp:coreProperties>
</file>

<file path=docProps/custom.xml><?xml version="1.0" encoding="utf-8"?>
<Properties xmlns="http://schemas.openxmlformats.org/officeDocument/2006/custom-properties" xmlns:vt="http://schemas.openxmlformats.org/officeDocument/2006/docPropsVTypes"/>
</file>