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Osaka</w:t>
      </w:r>
    </w:p>
    <w:bookmarkStart w:id="25" w:name="book-report"/>
    <w:p>
      <w:pPr>
        <w:pStyle w:val="Heading1"/>
      </w:pPr>
      <w:r>
        <w:t xml:space="preserve">Book Report</w:t>
      </w:r>
    </w:p>
    <w:p>
      <w:pPr>
        <w:pStyle w:val="FirstParagraph"/>
      </w:pPr>
      <w:r>
        <w:rPr>
          <w:bCs/>
          <w:b/>
        </w:rPr>
        <w:t xml:space="preserve">Title:</w:t>
      </w:r>
      <w:r>
        <w:br/>
      </w:r>
      <w:r>
        <w:t xml:space="preserve">"Vision, Culture, and Care: A Comprehensive Analysis of the Optometrist's Role in Japan"</w:t>
      </w:r>
      <w:r>
        <w:br/>
      </w:r>
      <w:r>
        <w:rPr>
          <w:iCs/>
          <w:i/>
        </w:rPr>
        <w:t xml:space="preserve">(Fictional Reference for Context)</w:t>
      </w:r>
      <w:r>
        <w:br/>
      </w:r>
      <w:r>
        <w:rPr>
          <w:bCs/>
          <w:b/>
        </w:rPr>
        <w:t xml:space="preserve">Subject Focus:</w:t>
      </w:r>
      <w:r>
        <w:t xml:space="preserve"> </w:t>
      </w:r>
      <w:r>
        <w:t xml:space="preserve">The professional scope, cultural integration, and specific operational dynamics of the Optometrist within Japan Osaka.</w:t>
      </w:r>
    </w:p>
    <w:bookmarkStart w:id="20" w:name="i.-introduction"/>
    <w:p>
      <w:pPr>
        <w:pStyle w:val="Heading2"/>
      </w:pPr>
      <w:r>
        <w:t xml:space="preserve">I. Introduction</w:t>
      </w:r>
    </w:p>
    <w:p>
      <w:pPr>
        <w:pStyle w:val="FirstParagraph"/>
      </w:pPr>
      <w:r>
        <w:t xml:space="preserve">Visual health is a fundamental component of overall well-being, yet the mechanisms through which it is maintained vary significantly across different global regions. This report serves as an in-depth examination of the profession known as the</w:t>
      </w:r>
      <w:r>
        <w:t xml:space="preserve"> </w:t>
      </w:r>
      <w:r>
        <w:rPr>
          <w:bCs/>
          <w:b/>
        </w:rPr>
        <w:t xml:space="preserve">Optometrist</w:t>
      </w:r>
      <w:r>
        <w:t xml:space="preserve">, specifically contextualized within the unique cultural and medical landscape of</w:t>
      </w:r>
      <w:r>
        <w:t xml:space="preserve"> </w:t>
      </w:r>
      <w:r>
        <w:rPr>
          <w:bCs/>
          <w:b/>
        </w:rPr>
        <w:t xml:space="preserve">Japan Osaka</w:t>
      </w:r>
      <w:r>
        <w:t xml:space="preserve">. While many countries view vision care through a strictly medical or purely commercial lens, Japan presents a complex hybrid model. Osaka, being Japan’s second-largest metropolitan area and a city known for its distinct culture, economic vitality, and rapid pace of life, offers a fascinating case study for understanding how modern</w:t>
      </w:r>
      <w:r>
        <w:t xml:space="preserve"> </w:t>
      </w:r>
      <w:r>
        <w:rPr>
          <w:bCs/>
          <w:b/>
        </w:rPr>
        <w:t xml:space="preserve">Optometrist</w:t>
      </w:r>
      <w:r>
        <w:t xml:space="preserve"> </w:t>
      </w:r>
      <w:r>
        <w:t xml:space="preserve">practices function in high-density urban environments within</w:t>
      </w:r>
      <w:r>
        <w:t xml:space="preserve"> </w:t>
      </w:r>
      <w:r>
        <w:rPr>
          <w:bCs/>
          <w:b/>
        </w:rPr>
        <w:t xml:space="preserve">Japan Osaka</w:t>
      </w:r>
      <w:r>
        <w:t xml:space="preserve">.</w:t>
      </w:r>
      <w:r>
        <w:t xml:space="preserve"> </w:t>
      </w:r>
      <w:r>
        <w:t xml:space="preserve">The purpose of this report is to analyze the educational requirements, scope of practice, public perception, and operational challenges faced by an Optometrist working in this specific region. By focusing on</w:t>
      </w:r>
      <w:r>
        <w:t xml:space="preserve"> </w:t>
      </w:r>
      <w:r>
        <w:rPr>
          <w:bCs/>
          <w:b/>
        </w:rPr>
        <w:t xml:space="preserve">Japan Osaka</w:t>
      </w:r>
      <w:r>
        <w:t xml:space="preserve">, we can isolate regional nuances that differ from Tokyo or rural Japan, providing a localized perspective that is often overlooked in general medical literature.</w:t>
      </w:r>
    </w:p>
    <w:bookmarkEnd w:id="20"/>
    <w:bookmarkStart w:id="21" w:name="X0963b4553604207786531d4270ccfa28808fbd8"/>
    <w:p>
      <w:pPr>
        <w:pStyle w:val="Heading2"/>
      </w:pPr>
      <w:r>
        <w:t xml:space="preserve">II. The Scope of Practice: Defining the Optometrist</w:t>
      </w:r>
    </w:p>
    <w:p>
      <w:pPr>
        <w:pStyle w:val="FirstParagraph"/>
      </w:pPr>
      <w:r>
        <w:t xml:space="preserve">To understand the significance of this profession, one must first define the role of an</w:t>
      </w:r>
      <w:r>
        <w:t xml:space="preserve"> </w:t>
      </w:r>
      <w:r>
        <w:rPr>
          <w:bCs/>
          <w:b/>
        </w:rPr>
        <w:t xml:space="preserve">Optometrist</w:t>
      </w:r>
      <w:r>
        <w:t xml:space="preserve">. Unlike ophthalmologists, who are medical doctors (MDs) capable of performing surgery and prescribing complex medications for eye diseases, an</w:t>
      </w:r>
      <w:r>
        <w:t xml:space="preserve"> </w:t>
      </w:r>
      <w:r>
        <w:rPr>
          <w:bCs/>
          <w:b/>
        </w:rPr>
        <w:t xml:space="preserve">Optometrist</w:t>
      </w:r>
      <w:r>
        <w:t xml:space="preserve"> </w:t>
      </w:r>
      <w:r>
        <w:t xml:space="preserve">primarily focuses on primary vision care. This includes conducting comprehensive eye examinations, diagnosing common refractive errors (such as myopia, hyperopia, and astigmatism), prescribing corrective lenses (glasses and contact lenses), and detecting signs of systemic health issues like diabetes or hypertension through ocular symptoms.</w:t>
      </w:r>
      <w:r>
        <w:t xml:space="preserve"> </w:t>
      </w:r>
      <w:r>
        <w:t xml:space="preserve">In the context of</w:t>
      </w:r>
      <w:r>
        <w:t xml:space="preserve"> </w:t>
      </w:r>
      <w:r>
        <w:rPr>
          <w:bCs/>
          <w:b/>
        </w:rPr>
        <w:t xml:space="preserve">Japan Osaka</w:t>
      </w:r>
      <w:r>
        <w:t xml:space="preserve">, the role has expanded significantly over the last two decades. The aging population in Osaka requires frequent monitoring for age-related macular degeneration, cataracts, and glaucoma. While an</w:t>
      </w:r>
      <w:r>
        <w:t xml:space="preserve"> </w:t>
      </w:r>
      <w:r>
        <w:rPr>
          <w:bCs/>
          <w:b/>
        </w:rPr>
        <w:t xml:space="preserve">Optometrist</w:t>
      </w:r>
      <w:r>
        <w:t xml:space="preserve"> </w:t>
      </w:r>
      <w:r>
        <w:t xml:space="preserve">cannot perform surgery to remove a cataract, they play a critical triage role in identifying patients who need immediate referral to an ophthalmologist. This preventative care model is essential in the healthcare system of</w:t>
      </w:r>
      <w:r>
        <w:t xml:space="preserve"> </w:t>
      </w:r>
      <w:r>
        <w:rPr>
          <w:bCs/>
          <w:b/>
        </w:rPr>
        <w:t xml:space="preserve">Japan Osaka</w:t>
      </w:r>
      <w:r>
        <w:t xml:space="preserve">, helping to alleviate the burden on hospital-based medical resources.</w:t>
      </w:r>
    </w:p>
    <w:bookmarkEnd w:id="21"/>
    <w:bookmarkStart w:id="22" w:name="Xc4c22792f32397b12b3e6c14de1ebb611120c60"/>
    <w:p>
      <w:pPr>
        <w:pStyle w:val="Heading2"/>
      </w:pPr>
      <w:r>
        <w:t xml:space="preserve">III. Cultural and Regional Context: Japan Osaka</w:t>
      </w:r>
    </w:p>
    <w:p>
      <w:pPr>
        <w:pStyle w:val="FirstParagraph"/>
      </w:pPr>
      <w:r>
        <w:t xml:space="preserve">Osaka is distinct within</w:t>
      </w:r>
      <w:r>
        <w:t xml:space="preserve"> </w:t>
      </w:r>
      <w:r>
        <w:rPr>
          <w:bCs/>
          <w:b/>
        </w:rPr>
        <w:t xml:space="preserve">Japan</w:t>
      </w:r>
      <w:r>
        <w:t xml:space="preserve">. It is often characterized by a more direct, warm, and community-oriented culture compared to the formal reserve of Tokyo. This cultural backdrop influences how an</w:t>
      </w:r>
      <w:r>
        <w:t xml:space="preserve"> </w:t>
      </w:r>
      <w:r>
        <w:rPr>
          <w:bCs/>
          <w:b/>
        </w:rPr>
        <w:t xml:space="preserve">OptometristJapan Osaka</w:t>
      </w:r>
      <w:r>
        <w:t xml:space="preserve">. Patient education in this region tends to be more conversational. The trust-based relationship between the practitioner and the patient is paramount.</w:t>
      </w:r>
      <w:r>
        <w:t xml:space="preserve"> </w:t>
      </w:r>
      <w:r>
        <w:t xml:space="preserve">Furthermore,</w:t>
      </w:r>
      <w:r>
        <w:t xml:space="preserve"> </w:t>
      </w:r>
      <w:r>
        <w:rPr>
          <w:bCs/>
          <w:b/>
        </w:rPr>
        <w:t xml:space="preserve">Japan Osaka</w:t>
      </w:r>
      <w:r>
        <w:t xml:space="preserve">Optometrist. The aesthetic presentation of the clinic matters just as much as the technical accuracy of the eye exam. Customers in</w:t>
      </w:r>
      <w:r>
        <w:t xml:space="preserve"> </w:t>
      </w:r>
      <w:r>
        <w:rPr>
          <w:bCs/>
          <w:b/>
        </w:rPr>
        <w:t xml:space="preserve">Japan Osaka</w:t>
      </w:r>
      <w:r>
        <w:t xml:space="preserve">IV. Educational Standards and Professional Rigor</w:t>
      </w:r>
    </w:p>
    <w:p>
      <w:pPr>
        <w:pStyle w:val="BodyText"/>
      </w:pPr>
      <w:r>
        <w:t xml:space="preserve">Becoming a qualified</w:t>
      </w:r>
      <w:r>
        <w:t xml:space="preserve"> </w:t>
      </w:r>
      <w:r>
        <w:rPr>
          <w:bCs/>
          <w:b/>
        </w:rPr>
        <w:t xml:space="preserve">OptometristJapan Osaka</w:t>
      </w:r>
      <w:r>
        <w:t xml:space="preserve">JapanOptometristJapan Osaka, staying updated with these standards is crucial due to the advanced technological infrastructure available in the city. Many clinics in Osaka utilize state-of-the-art diagnostic imaging systems that allow for precise mapping of the retina and optic nerve, tools that are now standard equipment for modern practitioners.</w:t>
      </w:r>
    </w:p>
    <w:bookmarkEnd w:id="22"/>
    <w:bookmarkStart w:id="23" w:name="v.-challenges-and-future-outlook"/>
    <w:p>
      <w:pPr>
        <w:pStyle w:val="Heading2"/>
      </w:pPr>
      <w:r>
        <w:t xml:space="preserve">V. Challenges and Future Outlook</w:t>
      </w:r>
    </w:p>
    <w:p>
      <w:pPr>
        <w:pStyle w:val="FirstParagraph"/>
      </w:pPr>
      <w:r>
        <w:t xml:space="preserve">Despite the high regard for vision care,</w:t>
      </w:r>
      <w:r>
        <w:t xml:space="preserve"> </w:t>
      </w:r>
      <w:r>
        <w:rPr>
          <w:bCs/>
          <w:b/>
        </w:rPr>
        <w:t xml:space="preserve">Optometrist</w:t>
      </w:r>
      <w:r>
        <w:t xml:space="preserve">s in</w:t>
      </w:r>
      <w:r>
        <w:t xml:space="preserve"> </w:t>
      </w:r>
      <w:r>
        <w:rPr>
          <w:bCs/>
          <w:b/>
        </w:rPr>
        <w:t xml:space="preserve">Japan Osaka</w:t>
      </w:r>
      <w:r>
        <w:t xml:space="preserve">OptometristOptometristJapan Osaka. As screen time increases, the demand for specialized vision care therapies and ergonomic lens designs will rise.</w:t>
      </w:r>
    </w:p>
    <w:bookmarkEnd w:id="23"/>
    <w:bookmarkStart w:id="24" w:name="vi.-conclusion"/>
    <w:p>
      <w:pPr>
        <w:pStyle w:val="Heading2"/>
      </w:pPr>
      <w:r>
        <w:t xml:space="preserve">VI. Conclusion</w:t>
      </w:r>
    </w:p>
    <w:p>
      <w:pPr>
        <w:pStyle w:val="FirstParagraph"/>
      </w:pPr>
      <w:r>
        <w:t xml:space="preserve">In conclusion, the role of the</w:t>
      </w:r>
      <w:r>
        <w:t xml:space="preserve"> </w:t>
      </w:r>
      <w:r>
        <w:rPr>
          <w:bCs/>
          <w:b/>
        </w:rPr>
        <w:t xml:space="preserve">OptometristJapan Osaka</w:t>
      </w:r>
      <w:r>
        <w:t xml:space="preserve">. This report has highlighted that success in this field requires not only technical proficiency and adherence to strict national educational standards but also a deep understanding of local cultural dynamics. The unique social fabric of</w:t>
      </w:r>
      <w:r>
        <w:t xml:space="preserve"> </w:t>
      </w:r>
      <w:r>
        <w:rPr>
          <w:bCs/>
          <w:b/>
        </w:rPr>
        <w:t xml:space="preserve">Japan Osaka</w:t>
      </w:r>
      <w:r>
        <w:t xml:space="preserve">OptometristJapan OsakaWord Count: Approximately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Japan, Osaka</dc:title>
  <dc:creator/>
  <dc:language>en</dc:language>
  <cp:keywords/>
  <dcterms:created xsi:type="dcterms:W3CDTF">2026-07-29T08:38:40Z</dcterms:created>
  <dcterms:modified xsi:type="dcterms:W3CDTF">2026-07-29T08:38:40Z</dcterms:modified>
</cp:coreProperties>
</file>

<file path=docProps/custom.xml><?xml version="1.0" encoding="utf-8"?>
<Properties xmlns="http://schemas.openxmlformats.org/officeDocument/2006/custom-properties" xmlns:vt="http://schemas.openxmlformats.org/officeDocument/2006/docPropsVTypes"/>
</file>