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95417d55f869bf012b412bcb35c2eb3c7c2128d"/>
    <w:p>
      <w:pPr>
        <w:pStyle w:val="Heading1"/>
      </w:pPr>
      <w:r>
        <w:t xml:space="preserve">Book Report: The Role of the Optometrist in Modern Healthcare</w:t>
      </w:r>
    </w:p>
    <w:p>
      <w:pPr>
        <w:pStyle w:val="FirstParagraph"/>
      </w:pPr>
      <w:r>
        <w:rPr>
          <w:bCs/>
          <w:b/>
        </w:rPr>
        <w:t xml:space="preserve">Title:</w:t>
      </w:r>
      <w:r>
        <w:t xml:space="preserve"> </w:t>
      </w:r>
      <w:r>
        <w:t xml:space="preserve">Visionary Care: Understanding the Profession of Optometry</w:t>
      </w:r>
      <w:r>
        <w:br/>
      </w:r>
      <w:r>
        <w:rPr>
          <w:iCs/>
          <w:i/>
        </w:rPr>
        <w:t xml:space="preserve">Focusing on the Context of Netherlands Amsterdam</w:t>
      </w:r>
    </w:p>
    <w:p>
      <w:r>
        <w:pict>
          <v:rect style="width:0;height:1.5pt" o:hralign="center" o:hrstd="t" o:hr="t"/>
        </w:pict>
      </w:r>
    </w:p>
    <w:bookmarkStart w:id="20" w:name="i.-introduction"/>
    <w:p>
      <w:pPr>
        <w:pStyle w:val="Heading2"/>
      </w:pPr>
      <w:r>
        <w:t xml:space="preserve">I. Introduction</w:t>
      </w:r>
    </w:p>
    <w:p>
      <w:pPr>
        <w:pStyle w:val="FirstParagraph"/>
      </w:pPr>
      <w:r>
        <w:t xml:space="preserve">In an era where visual health is increasingly tied to digital interaction and overall well-being, the profession of optometry has evolved from simple corrective lens fitting to a comprehensive healthcare discipline. This book report explores the critical role of the Optometrist, with a specific contextual adaptation for practice in Netherlands Amsterdam. The city of Amsterdam, with its unique urban landscape, international population, and progressive healthcare standards in the Netherlands Amsterdam region, presents a fascinating case study for modern optometric practice.</w:t>
      </w:r>
    </w:p>
    <w:bookmarkEnd w:id="20"/>
    <w:bookmarkStart w:id="21" w:name="ii.-overview-of-the-profession"/>
    <w:p>
      <w:pPr>
        <w:pStyle w:val="Heading2"/>
      </w:pPr>
      <w:r>
        <w:t xml:space="preserve">II. Overview of the Profession</w:t>
      </w:r>
    </w:p>
    <w:p>
      <w:pPr>
        <w:pStyle w:val="FirstParagraph"/>
      </w:pPr>
      <w:r>
        <w:t xml:space="preserve">An Optometrist is a healthcare professional who specializes in eye care. Unlike ophthalmologists, who are medical doctors capable of performing surgery and prescribing medication, optometrists focus on vision testing, diagnosing eye conditions such as myopia (nearsightedness), hyperopia (farsightedness), and astigmatism, and managing certain eye diseases like glaucoma or dry eye syndrome. The core mandate of an Optometrist is preventive care, early detection of systemic health issues manifested through the eyes (such as diabetes or hypertension), and the provision of visual correction.</w:t>
      </w:r>
    </w:p>
    <w:bookmarkEnd w:id="21"/>
    <w:bookmarkStart w:id="25" w:name="X241590da5a808be63587ea781b1a30d2ef667e0"/>
    <w:p>
      <w:pPr>
        <w:pStyle w:val="Heading2"/>
      </w:pPr>
      <w:r>
        <w:t xml:space="preserve">III. Contextual Analysis: Netherlands Amsterdam</w:t>
      </w:r>
    </w:p>
    <w:p>
      <w:pPr>
        <w:pStyle w:val="FirstParagraph"/>
      </w:pPr>
      <w:r>
        <w:t xml:space="preserve">The setting of Netherlands Amsterdam introduces specific cultural, demographic, and regulatory factors that shape the daily work of an Optometrist. The healthcare system in the Netherlands is known for its efficiency and accessibility, which influences how optometric services are accessed by residents.</w:t>
      </w:r>
    </w:p>
    <w:bookmarkStart w:id="22" w:name="a.-urban-lifestyle-and-digital-strain"/>
    <w:p>
      <w:pPr>
        <w:pStyle w:val="Heading3"/>
      </w:pPr>
      <w:r>
        <w:t xml:space="preserve">A. Urban Lifestyle and Digital Strain</w:t>
      </w:r>
    </w:p>
    <w:p>
      <w:pPr>
        <w:pStyle w:val="FirstParagraph"/>
      </w:pPr>
      <w:r>
        <w:t xml:space="preserve">Amsterdam is a hub for technology, finance, and tourism in Northern Europe. The dense urban environment of Netherlands Amsterdam means that the majority of its residents engage in prolonged screen time for work and leisure. Consequently, the prevalence of Computer Vision Syndrome (CVS) is high among the population served by Optometrists in this region. Book reports on modern optometry must highlight how practitioners in Netherlands Amsterdam are increasingly required to address digital eye strain, blue light filter prescriptions, and ergonomic visual advice as part of their standard care protocols.</w:t>
      </w:r>
    </w:p>
    <w:bookmarkEnd w:id="22"/>
    <w:bookmarkStart w:id="23" w:name="b.-international-demographics"/>
    <w:p>
      <w:pPr>
        <w:pStyle w:val="Heading3"/>
      </w:pPr>
      <w:r>
        <w:t xml:space="preserve">B. International Demographics</w:t>
      </w:r>
    </w:p>
    <w:p>
      <w:pPr>
        <w:pStyle w:val="FirstParagraph"/>
      </w:pPr>
      <w:r>
        <w:t xml:space="preserve">Netherlands Amsterdam is a global city with a significant expatriate community. An Optometrist practicing here must be adept at navigating cross-cultural communication and understanding diverse healthcare backgrounds. The ability to provide clear, multilingual education about eye health is crucial for serving the international residents of Netherlands Amsterdam effectively.</w:t>
      </w:r>
    </w:p>
    <w:bookmarkEnd w:id="23"/>
    <w:bookmarkStart w:id="24" w:name="c.-regulatory-environment"/>
    <w:p>
      <w:pPr>
        <w:pStyle w:val="Heading3"/>
      </w:pPr>
      <w:r>
        <w:t xml:space="preserve">C. Regulatory Environment</w:t>
      </w:r>
    </w:p>
    <w:p>
      <w:pPr>
        <w:pStyle w:val="FirstParagraph"/>
      </w:pPr>
      <w:r>
        <w:t xml:space="preserve">In the Netherlands, optometry is regulated by professional bodies that ensure high standards of care. For an Optometrist working in Netherlands Amsterdam, adherence to these national guidelines ensures consistency and quality. The report notes that while basic eye exams are covered by standard insurance packages in certain contexts, advanced services often require out-of-pocket payment or supplemental insurance. Understanding this financial landscape is part of the modern Optometrist’s skill set.</w:t>
      </w:r>
    </w:p>
    <w:bookmarkEnd w:id="24"/>
    <w:bookmarkEnd w:id="25"/>
    <w:bookmarkStart w:id="26" w:name="X312ac8f3383d05c08d247ed37388f0edf812f8c"/>
    <w:p>
      <w:pPr>
        <w:pStyle w:val="Heading2"/>
      </w:pPr>
      <w:r>
        <w:t xml:space="preserve">IV. Key Responsibilities and Clinical Scope</w:t>
      </w:r>
    </w:p>
    <w:p>
      <w:pPr>
        <w:pStyle w:val="FirstParagraph"/>
      </w:pPr>
      <w:r>
        <w:t xml:space="preserve">The scope of practice for an Optometrist includes:</w:t>
      </w:r>
    </w:p>
    <w:p>
      <w:pPr>
        <w:pStyle w:val="BodyText"/>
      </w:pPr>
      <w:r>
        <w:rPr>
          <w:bCs/>
          <w:b/>
        </w:rPr>
        <w:t xml:space="preserve">Vision Assessment:</w:t>
      </w:r>
    </w:p>
    <w:p>
      <w:pPr>
        <w:numPr>
          <w:ilvl w:val="0"/>
          <w:numId w:val="1001"/>
        </w:numPr>
        <w:pStyle w:val="Compact"/>
      </w:pPr>
      <w:r>
        <w:t xml:space="preserve">Determining the precise refractive error to prescribe glasses or contact lenses.</w:t>
      </w:r>
    </w:p>
    <w:p>
      <w:pPr>
        <w:numPr>
          <w:ilvl w:val="0"/>
          <w:numId w:val="1001"/>
        </w:numPr>
        <w:pStyle w:val="Compact"/>
      </w:pPr>
      <w:r>
        <w:t xml:space="preserve">Evaluating binocular vision and eye movement disorders.</w:t>
      </w:r>
    </w:p>
    <w:p>
      <w:pPr>
        <w:pStyle w:val="FirstParagraph"/>
      </w:pPr>
      <w:r>
        <w:br/>
      </w:r>
    </w:p>
    <w:p>
      <w:pPr>
        <w:pStyle w:val="BodyText"/>
      </w:pPr>
      <w:r>
        <w:rPr>
          <w:bCs/>
          <w:b/>
        </w:rPr>
        <w:t xml:space="preserve">Ocular Health Screening:</w:t>
      </w:r>
    </w:p>
    <w:p>
      <w:pPr>
        <w:pStyle w:val="BodyText"/>
      </w:pPr>
      <w:r>
        <w:t xml:space="preserve">The Optometrist performs comprehensive eye exams to detect early signs of ocular diseases such as cataracts, glaucoma, macular degeneration, and diabetic retinopathy. Early detection is vital for preserving vision.</w:t>
      </w:r>
    </w:p>
    <w:p>
      <w:pPr>
        <w:pStyle w:val="BodyText"/>
      </w:pPr>
      <w:r>
        <w:br/>
      </w:r>
    </w:p>
    <w:p>
      <w:pPr>
        <w:pStyle w:val="BodyText"/>
      </w:pPr>
      <w:r>
        <w:rPr>
          <w:bCs/>
          <w:b/>
        </w:rPr>
        <w:t xml:space="preserve">Management of Ocular Disease:</w:t>
      </w:r>
    </w:p>
    <w:p>
      <w:pPr>
        <w:pStyle w:val="BodyText"/>
      </w:pPr>
      <w:r>
        <w:t xml:space="preserve">In many jurisdictions, including the Netherlands Amsterdam framework where advanced training is recognized, Optometrists can manage low-risk ocular conditions. This includes treating dry eye disease and prescribing topical medications for inflammation or infection under specific protocols.</w:t>
      </w:r>
    </w:p>
    <w:p>
      <w:pPr>
        <w:pStyle w:val="BodyText"/>
      </w:pPr>
      <w:r>
        <w:br/>
      </w:r>
    </w:p>
    <w:p>
      <w:pPr>
        <w:pStyle w:val="BodyText"/>
      </w:pPr>
      <w:r>
        <w:rPr>
          <w:bCs/>
          <w:b/>
        </w:rPr>
        <w:t xml:space="preserve">Patient Education:</w:t>
      </w:r>
    </w:p>
    <w:p>
      <w:pPr>
        <w:pStyle w:val="BodyText"/>
      </w:pPr>
      <w:r>
        <w:t xml:space="preserve">An essential role of the Optometrist is educating patients about eye hygiene, nutrition for eye health, and protective eyewear (e.g., UV protection while cycling in Amsterdam).</w:t>
      </w:r>
    </w:p>
    <w:bookmarkEnd w:id="26"/>
    <w:bookmarkStart w:id="27" w:name="X71120b15bceb12cb397fe2acf9f43282c6e03eb"/>
    <w:p>
      <w:pPr>
        <w:pStyle w:val="Heading2"/>
      </w:pPr>
      <w:r>
        <w:t xml:space="preserve">V. Challenges Facing the Modern Optometrist</w:t>
      </w:r>
    </w:p>
    <w:p>
      <w:pPr>
        <w:pStyle w:val="FirstParagraph"/>
      </w:pPr>
      <w:r>
        <w:rPr>
          <w:bCs/>
          <w:b/>
        </w:rPr>
        <w:t xml:space="preserve">A. Competition with Optical Retailers:</w:t>
      </w:r>
    </w:p>
    <w:p>
      <w:pPr>
        <w:numPr>
          <w:ilvl w:val="0"/>
          <w:numId w:val="1002"/>
        </w:numPr>
        <w:pStyle w:val="Compact"/>
      </w:pPr>
      <w:r>
        <w:t xml:space="preserve">The rise of online retailers for eyewear in Netherlands Amsterdam has pressured traditional brick-and-mortar practices. An Optometrist must now offer superior clinical value to justify in-person visits.</w:t>
      </w:r>
    </w:p>
    <w:p>
      <w:pPr>
        <w:pStyle w:val="FirstParagraph"/>
      </w:pPr>
      <w:r>
        <w:br/>
      </w:r>
    </w:p>
    <w:p>
      <w:pPr>
        <w:pStyle w:val="BodyText"/>
      </w:pPr>
      <w:r>
        <w:rPr>
          <w:bCs/>
          <w:b/>
        </w:rPr>
        <w:t xml:space="preserve">B. Technological Adaptation:</w:t>
      </w:r>
    </w:p>
    <w:p>
      <w:pPr>
        <w:pStyle w:val="BodyText"/>
      </w:pPr>
      <w:r>
        <w:t xml:space="preserve">The field is rapidly adopting Artificial Intelligence (AI) for diagnostic assistance and tele-optometry for follow-up consultations. Professionals in Netherlands Amsterdam must stay abreast of these technologies to remain competitive and effective.</w:t>
      </w:r>
    </w:p>
    <w:bookmarkEnd w:id="27"/>
    <w:bookmarkStart w:id="28" w:name="vi.-conclusion"/>
    <w:p>
      <w:pPr>
        <w:pStyle w:val="Heading2"/>
      </w:pPr>
      <w:r>
        <w:t xml:space="preserve">VI. Conclusion</w:t>
      </w:r>
    </w:p>
    <w:p>
      <w:pPr>
        <w:pStyle w:val="FirstParagraph"/>
      </w:pPr>
      <w:r>
        <w:t xml:space="preserve">The profession of the Optometrist is dynamic, requiring a blend of clinical expertise, technological proficiency, and patient-centered care. In the specific context of Netherlands Amsterdam, this role is amplified by the city’s fast-paced lifestyle and international diversity. An effective Optometrist in this region must not only ensure clear vision but also act as a guardian of overall ocular health within a complex urban ecosystem.</w:t>
      </w:r>
    </w:p>
    <w:p>
      <w:pPr>
        <w:pStyle w:val="BodyText"/>
      </w:pPr>
      <w:r>
        <w:t xml:space="preserve">This book report underscores that while the fundamental principles of optometry remain universal, their application is deeply influenced by local contexts such as Netherlands Amsterdam. Future developments will likely see greater integration of digital health tools and expanded scopes of practice, further cementing the Optometrist’s place as an essential primary eye care provider.</w:t>
      </w:r>
    </w:p>
    <w:p>
      <w:r>
        <w:pict>
          <v:rect style="width:0;height:1.5pt" o:hralign="center" o:hrstd="t" o:hr="t"/>
        </w:pict>
      </w:r>
    </w:p>
    <w:p>
      <w:pPr>
        <w:pStyle w:val="FirstParagraph"/>
      </w:pPr>
      <w:r>
        <w:rPr>
          <w:iCs/>
          <w:i/>
        </w:rPr>
        <w:t xml:space="preserve">Prepared for academic review in the field of Allied Health Sciences, with specific reference to urban healthcare models in Netherlands Amsterdam.</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2026-07-29T10:11:41Z</dcterms:created>
  <dcterms:modified xsi:type="dcterms:W3CDTF">2026-07-29T10:11:41Z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