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Optometrist</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fa07c2dc9992761a16a9f1d1b37376a327b420e"/>
    <w:p>
      <w:pPr>
        <w:pStyle w:val="Heading1"/>
      </w:pPr>
      <w:r>
        <w:t xml:space="preserve">A Comprehensive Book Report on the Optometrist Profession in New Zealand Auckland</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The Role, Regulation, and Practice of the Optometrist in New Zealand Auckland</w:t>
      </w:r>
      <w:r>
        <w:br/>
      </w:r>
      <w:r>
        <w:rPr>
          <w:iCs/>
          <w:i/>
        </w:rPr>
        <w:t xml:space="preserve">Note: This document serves as a simulated book report analyzing the professional landscape of optometry within the specific geographical and regulatory context of Auckland, New Zealand. It synthesizes information from key industry bodies such as Optometry Board NZ, The College of Optometrists (NZ), and local health service reports.</w:t>
      </w:r>
    </w:p>
    <w:bookmarkStart w:id="20" w:name="introduction"/>
    <w:p>
      <w:pPr>
        <w:pStyle w:val="Heading2"/>
      </w:pPr>
      <w:r>
        <w:t xml:space="preserve">1. Introduction</w:t>
      </w:r>
    </w:p>
    <w:p>
      <w:pPr>
        <w:pStyle w:val="FirstParagraph"/>
      </w:pPr>
      <w:r>
        <w:t xml:space="preserve">The practice of vision care is a cornerstone of public health in developed nations, and nowhere is this more evident than in New Zealand Auckland. As the largest city in New Zealand, Auckland serves as the economic and cultural hub where healthcare demands are both diverse and high-volume. This report examines the critical role of the</w:t>
      </w:r>
      <w:r>
        <w:t xml:space="preserve"> </w:t>
      </w:r>
      <w:r>
        <w:rPr>
          <w:bCs/>
          <w:b/>
        </w:rPr>
        <w:t xml:space="preserve">Optometrist</w:t>
      </w:r>
      <w:r>
        <w:t xml:space="preserve"> </w:t>
      </w:r>
      <w:r>
        <w:t xml:space="preserve">within this bustling metropolitan environment. By analyzing professional standards, regulatory frameworks, and community needs specific to</w:t>
      </w:r>
      <w:r>
        <w:t xml:space="preserve"> </w:t>
      </w:r>
      <w:r>
        <w:rPr>
          <w:bCs/>
          <w:b/>
        </w:rPr>
        <w:t xml:space="preserve">New Zealand Auckland</w:t>
      </w:r>
      <w:r>
        <w:t xml:space="preserve">, we can understand how vision care professionals contribute to the overall well-being of its residents. The term "Book Report" in this context refers to a comprehensive review of the literature and current operational reality governing this profession.</w:t>
      </w:r>
    </w:p>
    <w:bookmarkEnd w:id="20"/>
    <w:bookmarkStart w:id="21" w:name="professional-definition-and-scope"/>
    <w:p>
      <w:pPr>
        <w:pStyle w:val="Heading2"/>
      </w:pPr>
      <w:r>
        <w:t xml:space="preserve">2. Professional Definition and Scope</w:t>
      </w:r>
    </w:p>
    <w:p>
      <w:pPr>
        <w:pStyle w:val="FirstParagraph"/>
      </w:pPr>
      <w:r>
        <w:t xml:space="preserve">An</w:t>
      </w:r>
      <w:r>
        <w:t xml:space="preserve"> </w:t>
      </w:r>
      <w:r>
        <w:rPr>
          <w:bCs/>
          <w:b/>
        </w:rPr>
        <w:t xml:space="preserve">Optometrist</w:t>
      </w:r>
    </w:p>
    <w:p>
      <w:pPr>
        <w:pStyle w:val="BodyText"/>
      </w:pPr>
      <w:r>
        <w:t xml:space="preserve">The literature indicates that in dense urban centers like</w:t>
      </w:r>
      <w:r>
        <w:t xml:space="preserve"> </w:t>
      </w:r>
      <w:r>
        <w:rPr>
          <w:bCs/>
          <w:b/>
        </w:rPr>
        <w:t xml:space="preserve">New Zealand Auckland</w:t>
      </w:r>
      <w:r>
        <w:t xml:space="preserve">, the optometrist often serves as a first point of contact for eye care, reducing the burden on ophthalmologists. The professional identity is defined by a commitment to evidence-based practice, ensuring that patients receive treatments grounded in scientific research rather than anecdotal evidence.</w:t>
      </w:r>
    </w:p>
    <w:bookmarkEnd w:id="21"/>
    <w:bookmarkStart w:id="23" w:name="regulatory-framework-in-new-zealand"/>
    <w:p>
      <w:pPr>
        <w:pStyle w:val="Heading2"/>
      </w:pPr>
      <w:r>
        <w:t xml:space="preserve">3. Regulatory Framework in New Zealand</w:t>
      </w:r>
    </w:p>
    <w:p>
      <w:pPr>
        <w:pStyle w:val="FirstParagraph"/>
      </w:pPr>
      <w:r>
        <w:t xml:space="preserve">The practice of optometry in New Zealand is strictly regulated to ensure patient safety and professional competence. The primary regulatory body is the Optometry Board, which operates under the Health Practitioners Competence Assurance Act 2003. For any</w:t>
      </w:r>
      <w:r>
        <w:t xml:space="preserve"> </w:t>
      </w:r>
      <w:r>
        <w:rPr>
          <w:bCs/>
          <w:b/>
        </w:rPr>
        <w:t xml:space="preserve">Optometrist</w:t>
      </w:r>
      <w:r>
        <w:t xml:space="preserve"> </w:t>
      </w:r>
      <w:r>
        <w:t xml:space="preserve">practicing in New Zealand Auckland, registration with this board is mandatory.</w:t>
      </w:r>
    </w:p>
    <w:bookmarkStart w:id="22" w:name="key-regulatory-aspects"/>
    <w:p>
      <w:pPr>
        <w:pStyle w:val="Heading3"/>
      </w:pPr>
      <w:r>
        <w:t xml:space="preserve">Key Regulatory Aspects:</w:t>
      </w:r>
    </w:p>
    <w:p>
      <w:pPr>
        <w:numPr>
          <w:ilvl w:val="0"/>
          <w:numId w:val="1001"/>
        </w:numPr>
        <w:pStyle w:val="Compact"/>
      </w:pPr>
      <w:r>
        <w:rPr>
          <w:bCs/>
          <w:b/>
        </w:rPr>
        <w:t xml:space="preserve">Licensure:</w:t>
      </w:r>
    </w:p>
    <w:p>
      <w:pPr>
        <w:numPr>
          <w:ilvl w:val="0"/>
          <w:numId w:val="1000"/>
        </w:numPr>
        <w:pStyle w:val="Compact"/>
      </w:pPr>
      <w:r>
        <w:t xml:space="preserve">An optometrist must hold a current practicing certificate to operate legally in New Zealand Auckland. This requires proof of qualifications, typically from accredited institutions.</w:t>
      </w:r>
    </w:p>
    <w:p>
      <w:pPr>
        <w:numPr>
          <w:ilvl w:val="0"/>
          <w:numId w:val="1001"/>
        </w:numPr>
        <w:pStyle w:val="Compact"/>
      </w:pPr>
      <w:r>
        <w:rPr>
          <w:bCs/>
          <w:b/>
        </w:rPr>
        <w:t xml:space="preserve">CPD (Continuing Professional Development):</w:t>
      </w:r>
    </w:p>
    <w:p>
      <w:pPr>
        <w:numPr>
          <w:ilvl w:val="0"/>
          <w:numId w:val="1000"/>
        </w:numPr>
        <w:pStyle w:val="Compact"/>
      </w:pPr>
      <w:r>
        <w:t xml:space="preserve">Ongoing education is mandatory. Optometrists must engage in regular training to stay updated with the latest technologies and treatment methods, which evolve rapidly in modern healthcare.</w:t>
      </w:r>
    </w:p>
    <w:p>
      <w:pPr>
        <w:numPr>
          <w:ilvl w:val="0"/>
          <w:numId w:val="1001"/>
        </w:numPr>
        <w:pStyle w:val="Compact"/>
      </w:pPr>
      <w:r>
        <w:rPr>
          <w:bCs/>
          <w:b/>
        </w:rPr>
        <w:t xml:space="preserve">Ethical Standards:</w:t>
      </w:r>
    </w:p>
    <w:p>
      <w:pPr>
        <w:numPr>
          <w:ilvl w:val="0"/>
          <w:numId w:val="1000"/>
        </w:numPr>
        <w:pStyle w:val="Compact"/>
      </w:pPr>
      <w:r>
        <w:t xml:space="preserve">Practitioners must adhere to strict ethical guidelines regarding patient confidentiality, informed consent, and professional conduct.</w:t>
      </w:r>
    </w:p>
    <w:bookmarkEnd w:id="22"/>
    <w:bookmarkEnd w:id="23"/>
    <w:bookmarkStart w:id="26" w:name="the-context-of-new-zealand-auckland"/>
    <w:p>
      <w:pPr>
        <w:pStyle w:val="Heading2"/>
      </w:pPr>
      <w:r>
        <w:t xml:space="preserve">4. The Context of New Zealand Auckland</w:t>
      </w:r>
    </w:p>
    <w:p>
      <w:pPr>
        <w:pStyle w:val="FirstParagraph"/>
      </w:pPr>
      <w:r>
        <w:t xml:space="preserve">Auckland is a unique demographic landscape. It is one of the most multicultural cities in the world, with a significant Māori and Pasifika population alongside large communities from Asia, Europe, and elsewhere. This diversity impacts how an</w:t>
      </w:r>
      <w:r>
        <w:t xml:space="preserve"> </w:t>
      </w:r>
      <w:r>
        <w:rPr>
          <w:bCs/>
          <w:b/>
        </w:rPr>
        <w:t xml:space="preserve">Optometrist</w:t>
      </w:r>
    </w:p>
    <w:p>
      <w:pPr>
        <w:pStyle w:val="BodyText"/>
      </w:pPr>
      <w:r>
        <w:t xml:space="preserve">must practice in New Zealand Auckland.</w:t>
      </w:r>
    </w:p>
    <w:bookmarkStart w:id="24" w:name="cultural-competency-and-accessibility"/>
    <w:p>
      <w:pPr>
        <w:pStyle w:val="Heading3"/>
      </w:pPr>
      <w:r>
        <w:t xml:space="preserve">4.1 Cultural Competency and Accessibility</w:t>
      </w:r>
    </w:p>
    <w:p>
      <w:pPr>
        <w:pStyle w:val="FirstParagraph"/>
      </w:pPr>
      <w:r>
        <w:t xml:space="preserve">In New Zealand Auckland, effective communication is vital. An optometrist must be culturally sensitive, understanding the health beliefs and linguistic needs of a diverse patient base. For instance, eye health disparities are often higher in Māori and Pasifika communities due to socioeconomic factors. Therefore, the role of the optometrist in</w:t>
      </w:r>
      <w:r>
        <w:t xml:space="preserve"> </w:t>
      </w:r>
      <w:r>
        <w:rPr>
          <w:bCs/>
          <w:b/>
        </w:rPr>
        <w:t xml:space="preserve">New Zealand Auckland</w:t>
      </w:r>
      <w:r>
        <w:t xml:space="preserve"> </w:t>
      </w:r>
      <w:r>
        <w:t xml:space="preserve">extends beyond clinical skills to include community outreach and education.</w:t>
      </w:r>
    </w:p>
    <w:bookmarkEnd w:id="24"/>
    <w:bookmarkStart w:id="25" w:name="urban-challenges"/>
    <w:p>
      <w:pPr>
        <w:pStyle w:val="Heading3"/>
      </w:pPr>
      <w:r>
        <w:t xml:space="preserve">4.2 Urban Challenges</w:t>
      </w:r>
    </w:p>
    <w:p>
      <w:pPr>
        <w:pStyle w:val="FirstParagraph"/>
      </w:pPr>
      <w:r>
        <w:t xml:space="preserve">Auckland faces specific urban health challenges, including high rates of myopia (nearsightedness) among children due to lifestyle changes and increased screen time. Furthermore, environmental factors such as UV exposure from New Zealand's strong sun play a significant role in eye health. Optometrists in Auckland must be adept at providing preventive care advice tailored to these urban and environmental realities.</w:t>
      </w:r>
    </w:p>
    <w:bookmarkEnd w:id="25"/>
    <w:bookmarkEnd w:id="26"/>
    <w:bookmarkStart w:id="27" w:name="educational-pathways"/>
    <w:p>
      <w:pPr>
        <w:pStyle w:val="Heading2"/>
      </w:pPr>
      <w:r>
        <w:t xml:space="preserve">5. Educational Pathways</w:t>
      </w:r>
    </w:p>
    <w:p>
      <w:pPr>
        <w:pStyle w:val="FirstParagraph"/>
      </w:pPr>
      <w:r>
        <w:t xml:space="preserve">Becoming an optometrist in New Zealand requires rigorous academic training. While there are no universities located directly within New Zealand Auckland that offer a Bachelor of Optometry, students from the Auckland region frequently attend institutions like the University of Melbourne or Massey University (in Palmerston North). After graduation, they return to practice in</w:t>
      </w:r>
      <w:r>
        <w:t xml:space="preserve"> </w:t>
      </w:r>
      <w:r>
        <w:rPr>
          <w:bCs/>
          <w:b/>
        </w:rPr>
        <w:t xml:space="preserve">New Zealand Auckland</w:t>
      </w:r>
      <w:r>
        <w:t xml:space="preserve">, bringing international standards back to their local communities. The curriculum emphasizes clinical skills, pharmacology (for those with advanced prescribing rights), and management.</w:t>
      </w:r>
    </w:p>
    <w:bookmarkEnd w:id="27"/>
    <w:bookmarkStart w:id="28" w:name="current-challenges-and-future-directions"/>
    <w:p>
      <w:pPr>
        <w:pStyle w:val="Heading2"/>
      </w:pPr>
      <w:r>
        <w:t xml:space="preserve">6. Current Challenges and Future Directions</w:t>
      </w:r>
    </w:p>
    <w:p>
      <w:pPr>
        <w:pStyle w:val="FirstParagraph"/>
      </w:pPr>
      <w:r>
        <w:t xml:space="preserve">The landscape of optometry in New Zealand Auckland is evolving. Several challenges are currently being addressed by professional bodies:</w:t>
      </w:r>
    </w:p>
    <w:p>
      <w:pPr>
        <w:numPr>
          <w:ilvl w:val="0"/>
          <w:numId w:val="1002"/>
        </w:numPr>
        <w:pStyle w:val="Compact"/>
      </w:pPr>
      <w:r>
        <w:rPr>
          <w:bCs/>
          <w:b/>
        </w:rPr>
        <w:t xml:space="preserve">Digital Health Integration:</w:t>
      </w:r>
    </w:p>
    <w:p>
      <w:pPr>
        <w:numPr>
          <w:ilvl w:val="0"/>
          <w:numId w:val="1000"/>
        </w:numPr>
        <w:pStyle w:val="Compact"/>
      </w:pPr>
      <w:r>
        <w:t xml:space="preserve">Auckland is a hub for digital innovation. Optometrists are increasingly integrating tele-optometry and AI-driven diagnostic tools into their practices in New Zealand Auckland to improve efficiency and accuracy.</w:t>
      </w:r>
    </w:p>
    <w:p>
      <w:pPr>
        <w:numPr>
          <w:ilvl w:val="0"/>
          <w:numId w:val="1002"/>
        </w:numPr>
        <w:pStyle w:val="Compact"/>
      </w:pPr>
      <w:r>
        <w:rPr>
          <w:bCs/>
          <w:b/>
        </w:rPr>
        <w:t xml:space="preserve">Workforce Distribution:</w:t>
      </w:r>
    </w:p>
    <w:p>
      <w:pPr>
        <w:numPr>
          <w:ilvl w:val="0"/>
          <w:numId w:val="1000"/>
        </w:numPr>
        <w:pStyle w:val="Compact"/>
      </w:pPr>
      <w:r>
        <w:t xml:space="preserve">While the inner city of Auckland has a high density of eye care providers, outer suburbs may face shortages. Ensuring equitable access to an</w:t>
      </w:r>
      <w:r>
        <w:t xml:space="preserve"> </w:t>
      </w:r>
      <w:r>
        <w:rPr>
          <w:bCs/>
          <w:b/>
        </w:rPr>
        <w:t xml:space="preserve">Optometrist</w:t>
      </w:r>
    </w:p>
    <w:p>
      <w:pPr>
        <w:numPr>
          <w:ilvl w:val="0"/>
          <w:numId w:val="1002"/>
        </w:numPr>
        <w:pStyle w:val="Compact"/>
      </w:pPr>
      <w:r>
        <w:rPr>
          <w:bCs/>
          <w:b/>
        </w:rPr>
        <w:t xml:space="preserve">Aging Population:</w:t>
      </w:r>
    </w:p>
    <w:p>
      <w:pPr>
        <w:numPr>
          <w:ilvl w:val="0"/>
          <w:numId w:val="1000"/>
        </w:numPr>
        <w:pStyle w:val="Compact"/>
      </w:pPr>
      <w:r>
        <w:t xml:space="preserve">The growing elderly population in New Zealand Auckland increases the demand for management of age-related conditions such as cataracts, glaucoma, and macular degeneration. Optometrists play a critical role in managing these chronic conditions to maintain quality of life.</w:t>
      </w:r>
    </w:p>
    <w:bookmarkEnd w:id="28"/>
    <w:bookmarkStart w:id="29" w:name="conclusion"/>
    <w:p>
      <w:pPr>
        <w:pStyle w:val="Heading2"/>
      </w:pPr>
      <w:r>
        <w:t xml:space="preserve">7. Conclusion</w:t>
      </w:r>
    </w:p>
    <w:p>
      <w:pPr>
        <w:pStyle w:val="FirstParagraph"/>
      </w:pPr>
      <w:r>
        <w:t xml:space="preserve">In summary, the profession of the optometrist in New Zealand Auckland is a vital component of the nation's healthcare infrastructure. It combines high-level clinical expertise with a deep understanding of local cultural and demographic nuances. The regulatory framework ensures that every optometrist practicing in this vibrant city meets rigorous standards of competence and ethics.</w:t>
      </w:r>
    </w:p>
    <w:p>
      <w:pPr>
        <w:pStyle w:val="BodyText"/>
      </w:pPr>
      <w:r>
        <w:t xml:space="preserve">This report highlights that being an optometrist in New Zealand Auckland is not merely about selling glasses; it is about providing comprehensive, culturally competent, and preventive eye care to a diverse population. As technology advances and demographic shifts occur, the role will continue to expand, reinforcing the importance of continuous professional development and community engagement.</w:t>
      </w:r>
    </w:p>
    <w:bookmarkEnd w:id="29"/>
    <w:bookmarkStart w:id="30" w:name="references-simulated"/>
    <w:p>
      <w:pPr>
        <w:pStyle w:val="Heading2"/>
      </w:pPr>
      <w:r>
        <w:t xml:space="preserve">8. References (Simulated)</w:t>
      </w:r>
    </w:p>
    <w:p>
      <w:pPr>
        <w:pStyle w:val="FirstParagraph"/>
      </w:pPr>
      <w:r>
        <w:t xml:space="preserve">- Optometry Board New Zealand. (2023). *Annual Report on Registration and Standards*. Wellington: NZ Health Practitioners.</w:t>
      </w:r>
    </w:p>
    <w:p>
      <w:pPr>
        <w:pStyle w:val="BodyText"/>
      </w:pPr>
      <w:r>
        <w:t xml:space="preserve">- The College of Optometrists New Zealand. (2023). *Guidelines for Clinical Practice in Urban Settings*. Auckland: COLNZ.</w:t>
      </w:r>
    </w:p>
    <w:p>
      <w:pPr>
        <w:pStyle w:val="BodyText"/>
      </w:pPr>
      <w:r>
        <w:t xml:space="preserve">- Ministry of Health New Zealand. (2023). *Vision Care Accessibility Report: Focus on the Auckland Region*. Wellington: MoH.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Optometrist Profession in New Zealand Auckland</dc:title>
  <dc:creator/>
  <dc:language>en</dc:language>
  <cp:keywords/>
  <dcterms:created xsi:type="dcterms:W3CDTF">2026-07-29T16:25:53Z</dcterms:created>
  <dcterms:modified xsi:type="dcterms:W3CDTF">2026-07-29T16:25:53Z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