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Moscow,</w:t>
      </w:r>
      <w:r>
        <w:t xml:space="preserve"> </w:t>
      </w:r>
      <w:r>
        <w:t xml:space="preserve">Russia</w:t>
      </w:r>
    </w:p>
    <w:bookmarkStart w:id="20" w:name="date-october-24-2023"/>
    <w:p>
      <w:pPr>
        <w:pStyle w:val="Heading3"/>
      </w:pPr>
      <w:r>
        <w:rPr>
          <w:bCs/>
          <w:b/>
        </w:rPr>
        <w:t xml:space="preserve">Date:</w:t>
      </w:r>
      <w:r>
        <w:t xml:space="preserve"> </w:t>
      </w:r>
      <w:r>
        <w:t xml:space="preserve">October 24, 2023</w:t>
      </w:r>
    </w:p>
    <w:bookmarkEnd w:id="20"/>
    <w:bookmarkStart w:id="21" w:name="X894bcd0f7d6fc9ccfb3959e6034c68db88dec16"/>
    <w:p>
      <w:pPr>
        <w:pStyle w:val="Heading3"/>
      </w:pPr>
      <w:r>
        <w:rPr>
          <w:bCs/>
          <w:b/>
        </w:rPr>
        <w:t xml:space="preserve">Title:</w:t>
      </w:r>
      <w:r>
        <w:t xml:space="preserve"> </w:t>
      </w:r>
      <w:r>
        <w:t xml:space="preserve">Comprehensive Analysis of the Optometrist Profession in Moscow, Russia</w:t>
      </w:r>
    </w:p>
    <w:bookmarkEnd w:id="21"/>
    <w:bookmarkStart w:id="22" w:name="Xdec599520a5a3d5e2209c438b510b8be90a7cae"/>
    <w:p>
      <w:pPr>
        <w:pStyle w:val="Heading3"/>
      </w:pPr>
      <w:r>
        <w:rPr>
          <w:bCs/>
          <w:b/>
        </w:rPr>
        <w:t xml:space="preserve">Subject:</w:t>
      </w:r>
      <w:r>
        <w:t xml:space="preserve"> </w:t>
      </w:r>
      <w:r>
        <w:t xml:space="preserve">Healthcare Systems and Professional Specializations</w:t>
      </w:r>
    </w:p>
    <w:bookmarkEnd w:id="22"/>
    <w:p>
      <w:pPr>
        <w:pStyle w:val="FirstParagraph"/>
      </w:pPr>
      <w:r>
        <w:t xml:space="preserve">The following document serves as a detailed book report analyzing the profession of the</w:t>
      </w:r>
      <w:r>
        <w:t xml:space="preserve"> </w:t>
      </w:r>
      <w:r>
        <w:t xml:space="preserve">Optometrist</w:t>
      </w:r>
      <w:r>
        <w:t xml:space="preserve">, specifically within the complex socio-medical landscape of</w:t>
      </w:r>
      <w:r>
        <w:t xml:space="preserve"> </w:t>
      </w:r>
      <w:r>
        <w:t xml:space="preserve">Russia Moscow</w:t>
      </w:r>
      <w:r>
        <w:t xml:space="preserve">. While traditional literature on optometry often focuses on Western models, this report synthesizes current data, regulatory frameworks, and cultural expectations to provide a holistic view of visual healthcare delivery in one of Russia’s most populous and technologically advanced cities.</w:t>
      </w:r>
    </w:p>
    <w:bookmarkStart w:id="23" w:name="X7a2537c3e49b0d786d0fbe8f24e4e516630efb7"/>
    <w:p>
      <w:pPr>
        <w:pStyle w:val="Heading2"/>
      </w:pPr>
      <w:r>
        <w:t xml:space="preserve">Introduction: The Evolution of Optometry in Moscow</w:t>
      </w:r>
    </w:p>
    <w:p>
      <w:pPr>
        <w:pStyle w:val="FirstParagraph"/>
      </w:pPr>
      <w:r>
        <w:t xml:space="preserve">To understand the role of the</w:t>
      </w:r>
      <w:r>
        <w:t xml:space="preserve"> </w:t>
      </w:r>
      <w:r>
        <w:t xml:space="preserve">Optometrist</w:t>
      </w:r>
      <w:r>
        <w:t xml:space="preserve">, one must first contextualize it within the Russian healthcare system. Historically, Russia has operated under a Soviet-era medical model where eye care was predominantly managed by ophthalmologists (medical doctors) in state-funded hospitals. The concept of optometry as a distinct primary eye care profession is relatively modern in this context. However, in</w:t>
      </w:r>
      <w:r>
        <w:t xml:space="preserve"> </w:t>
      </w:r>
      <w:r>
        <w:t xml:space="preserve">Russia Moscow</w:t>
      </w:r>
      <w:r>
        <w:t xml:space="preserve">, the capital city and economic hub of the federation, there has been a significant shift toward private healthcare integration. This report explores how the</w:t>
      </w:r>
      <w:r>
        <w:t xml:space="preserve"> </w:t>
      </w:r>
      <w:r>
        <w:t xml:space="preserve">Optometrist</w:t>
      </w:r>
      <w:r>
        <w:t xml:space="preserve"> </w:t>
      </w:r>
      <w:r>
        <w:t xml:space="preserve">functions not merely as an eyewear prescriber, but as a critical frontline provider in maintaining public health standards.</w:t>
      </w:r>
    </w:p>
    <w:bookmarkEnd w:id="23"/>
    <w:bookmarkStart w:id="24" w:name="X69dc3f02f7f853c7c707730b897c772d1e0b7e3"/>
    <w:p>
      <w:pPr>
        <w:pStyle w:val="Heading2"/>
      </w:pPr>
      <w:r>
        <w:t xml:space="preserve">The Professional Scope of the Optometrist</w:t>
      </w:r>
    </w:p>
    <w:p>
      <w:pPr>
        <w:pStyle w:val="FirstParagraph"/>
      </w:pPr>
      <w:r>
        <w:t xml:space="preserve">In many Western nations, optometrists have expanded their scope to include minor surgical procedures and prescription management for certain conditions. In contrast, within</w:t>
      </w:r>
      <w:r>
        <w:t xml:space="preserve"> </w:t>
      </w:r>
      <w:r>
        <w:t xml:space="preserve">Russia Moscow</w:t>
      </w:r>
      <w:r>
        <w:t xml:space="preserve">, the role of the optometrist is currently more specialized regarding refractive services and vision therapy. The primary duties involve conducting comprehensive eye examinations to detect refractive errors such as myopia (nearsightedness), hyperopia (farsightedness), astigmatism, and presbyopia.</w:t>
      </w:r>
    </w:p>
    <w:p>
      <w:pPr>
        <w:pStyle w:val="BodyText"/>
      </w:pPr>
      <w:r>
        <w:t xml:space="preserve">It is crucial to note the distinction between an optometrist and an ophthalmologist in this region. While both professionals are visible in</w:t>
      </w:r>
      <w:r>
        <w:t xml:space="preserve"> </w:t>
      </w:r>
      <w:r>
        <w:t xml:space="preserve">Russia Moscow</w:t>
      </w:r>
      <w:r>
        <w:t xml:space="preserve">, their jurisdictions differ. The ophthalmologist holds a medical degree capable of prescribing medication and performing surgery for diseases like cataracts or glaucoma. The</w:t>
      </w:r>
      <w:r>
        <w:t xml:space="preserve"> </w:t>
      </w:r>
      <w:r>
        <w:t xml:space="preserve">Optometrist</w:t>
      </w:r>
      <w:r>
        <w:t xml:space="preserve">, conversely, focuses on the functional aspect of vision, providing corrective lenses and managing low-vision rehabilitation. This report highlights that in</w:t>
      </w:r>
      <w:r>
        <w:t xml:space="preserve"> </w:t>
      </w:r>
      <w:r>
        <w:t xml:space="preserve">Russia Moscow</w:t>
      </w:r>
      <w:r>
        <w:t xml:space="preserve">, collaboration between these two professions is increasing to ensure comprehensive patient care.</w:t>
      </w:r>
    </w:p>
    <w:bookmarkEnd w:id="24"/>
    <w:bookmarkStart w:id="25" w:name="X37f670d6e676daad9577e1f773415ff5b972dc1"/>
    <w:p>
      <w:pPr>
        <w:pStyle w:val="Heading2"/>
      </w:pPr>
      <w:r>
        <w:t xml:space="preserve">The Healthcare Landscape in Russia Moscow</w:t>
      </w:r>
    </w:p>
    <w:p>
      <w:pPr>
        <w:pStyle w:val="FirstParagraph"/>
      </w:pPr>
      <w:r>
        <w:t xml:space="preserve">Russia Moscow</w:t>
      </w:r>
      <w:r>
        <w:t xml:space="preserve"> </w:t>
      </w:r>
      <w:r>
        <w:t xml:space="preserve">presents a unique dichotomy in healthcare delivery. On one hand, there is the state-funded system (OMS - Obligatory Medical Insurance), which provides basic eye care coverage to citizens. On the other hand, there is a robust private sector that caters to those seeking faster service and advanced diagnostics. The</w:t>
      </w:r>
      <w:r>
        <w:t xml:space="preserve"> </w:t>
      </w:r>
      <w:r>
        <w:t xml:space="preserve">Optometrist</w:t>
      </w:r>
      <w:r>
        <w:t xml:space="preserve"> </w:t>
      </w:r>
      <w:r>
        <w:t xml:space="preserve">operates effectively in both spheres, though their daily practices differ significantly.</w:t>
      </w:r>
    </w:p>
    <w:p>
      <w:pPr>
        <w:pStyle w:val="BodyText"/>
      </w:pPr>
      <w:r>
        <w:t xml:space="preserve">In state clinics across Moscow, optometrists often face high patient volumes due to the city's large population. The focus here is strictly on diagnostic accuracy and referral to ophthalmologists when pathology is detected. Conversely, in private clinics scattered throughout districts such as Tagansky or Khamovniki, the</w:t>
      </w:r>
      <w:r>
        <w:t xml:space="preserve"> </w:t>
      </w:r>
      <w:r>
        <w:t xml:space="preserve">Optometrist</w:t>
      </w:r>
      <w:r>
        <w:t xml:space="preserve"> </w:t>
      </w:r>
      <w:r>
        <w:t xml:space="preserve">plays a more consultative role. Patients expect personalized service, advanced digital diagnostics (such as OCT scanning), and immediate fitting of corrective eyewear. This report underscores that the modern optometrist in Moscow must be technologically proficient to remain competitive in this vibrant market.</w:t>
      </w:r>
    </w:p>
    <w:bookmarkEnd w:id="25"/>
    <w:bookmarkStart w:id="26" w:name="X7255b99f1bfca61f877181798ba34a2046450ea"/>
    <w:p>
      <w:pPr>
        <w:pStyle w:val="Heading2"/>
      </w:pPr>
      <w:r>
        <w:t xml:space="preserve">Cultural Expectations and Patient Demographics</w:t>
      </w:r>
    </w:p>
    <w:p>
      <w:pPr>
        <w:pStyle w:val="FirstParagraph"/>
      </w:pPr>
      <w:r>
        <w:t xml:space="preserve">The demand for optical services in</w:t>
      </w:r>
      <w:r>
        <w:t xml:space="preserve"> </w:t>
      </w:r>
      <w:r>
        <w:t xml:space="preserve">Russia Moscow</w:t>
      </w:r>
      <w:r>
        <w:t xml:space="preserve"> </w:t>
      </w:r>
      <w:r>
        <w:t xml:space="preserve">is driven by several demographic factors. The city has a high prevalence of digital device usage among its residents, leading to increased cases of Computer Vision Syndrome. Consequently, the role of the</w:t>
      </w:r>
      <w:r>
        <w:t xml:space="preserve"> </w:t>
      </w:r>
      <w:r>
        <w:t xml:space="preserve">Optometrist</w:t>
      </w:r>
      <w:r>
        <w:t xml:space="preserve"> </w:t>
      </w:r>
      <w:r>
        <w:t xml:space="preserve">has expanded to include advice on screen-time management and specialized blue-light filtering lenses.</w:t>
      </w:r>
    </w:p>
    <w:p>
      <w:pPr>
        <w:pStyle w:val="BodyText"/>
      </w:pPr>
      <w:r>
        <w:t xml:space="preserve">Furthermore, there is a growing awareness among Moscow’s educated population regarding preventative eye care. Unlike previous decades where eye exams were only sought when vision deteriorated significantly, today’s patients in</w:t>
      </w:r>
      <w:r>
        <w:t xml:space="preserve"> </w:t>
      </w:r>
      <w:r>
        <w:t xml:space="preserve">Russia Moscow</w:t>
      </w:r>
      <w:r>
        <w:t xml:space="preserve"> </w:t>
      </w:r>
      <w:r>
        <w:t xml:space="preserve">are more proactive. They view the optometrist not just as a vendor of glasses, but as a healthcare partner. This shift in consumer behavior has elevated the status of the profession, requiring optometrists to possess strong communication skills and patient education capabilities.</w:t>
      </w:r>
    </w:p>
    <w:bookmarkEnd w:id="26"/>
    <w:bookmarkStart w:id="27" w:name="X978a538ee5b6b5aa97d0a7a1de972d61c00ebb0"/>
    <w:p>
      <w:pPr>
        <w:pStyle w:val="Heading2"/>
      </w:pPr>
      <w:r>
        <w:t xml:space="preserve">Educational Requirements and Regulatory Standards</w:t>
      </w:r>
    </w:p>
    <w:p>
      <w:pPr>
        <w:pStyle w:val="FirstParagraph"/>
      </w:pPr>
      <w:r>
        <w:t xml:space="preserve">Becoming an optometrist in Russia involves rigorous academic training. Candidates typically pursue a medical education with a specialization in ophthalmology or specific programs focused on visual correction. In</w:t>
      </w:r>
      <w:r>
        <w:t xml:space="preserve"> </w:t>
      </w:r>
      <w:r>
        <w:t xml:space="preserve">Russia Moscow</w:t>
      </w:r>
      <w:r>
        <w:t xml:space="preserve">, institutions like the Sechenov University are at the forefront of this training, ensuring that graduates are well-versed in both anatomy and modern optical technologies.</w:t>
      </w:r>
    </w:p>
    <w:p>
      <w:pPr>
        <w:pStyle w:val="BodyText"/>
      </w:pPr>
      <w:r>
        <w:t xml:space="preserve">The regulatory environment is overseen by the Ministry of Health of the Russian Federation. Compliance with national standards is mandatory for all practitioners. This report emphasizes that an optometrist practicing in</w:t>
      </w:r>
      <w:r>
        <w:t xml:space="preserve"> </w:t>
      </w:r>
      <w:r>
        <w:t xml:space="preserve">Russia Moscow</w:t>
      </w:r>
      <w:r>
        <w:t xml:space="preserve"> </w:t>
      </w:r>
      <w:r>
        <w:t xml:space="preserve">must maintain continuous professional development (CPD). The rapid evolution of lens technology, contact materials, and diagnostic equipment necessitates ongoing education to ensure patient safety and efficacy.</w:t>
      </w:r>
    </w:p>
    <w:bookmarkEnd w:id="27"/>
    <w:bookmarkStart w:id="28" w:name="challenges-and-future-prospects"/>
    <w:p>
      <w:pPr>
        <w:pStyle w:val="Heading2"/>
      </w:pPr>
      <w:r>
        <w:t xml:space="preserve">Challenges and Future Prospects</w:t>
      </w:r>
    </w:p>
    <w:p>
      <w:pPr>
        <w:pStyle w:val="FirstParagraph"/>
      </w:pPr>
      <w:r>
        <w:t xml:space="preserve">Despite the growth of the profession, challenges remain. One significant issue is the public perception gap; many residents still confuse optometry with optical retail sales. Bridging this gap requires robust advocacy by professional associations in</w:t>
      </w:r>
      <w:r>
        <w:t xml:space="preserve"> </w:t>
      </w:r>
      <w:r>
        <w:t xml:space="preserve">Russia Moscow</w:t>
      </w:r>
      <w:r>
        <w:t xml:space="preserve">. Additionally, economic fluctuations can impact disposable income, affecting access to premium corrective lenses for some demographics.</w:t>
      </w:r>
    </w:p>
    <w:p>
      <w:pPr>
        <w:pStyle w:val="BodyText"/>
      </w:pPr>
      <w:r>
        <w:t xml:space="preserve">Looking forward, the integration of tele-optometry is a promising development. With Moscow’s high internet penetration and smartphone usage remote consultations for follow-up care or preliminary screenings are becoming viable. The</w:t>
      </w:r>
      <w:r>
        <w:t xml:space="preserve"> </w:t>
      </w:r>
      <w:r>
        <w:t xml:space="preserve">Optometrist</w:t>
      </w:r>
      <w:r>
        <w:t xml:space="preserve"> </w:t>
      </w:r>
      <w:r>
        <w:t xml:space="preserve">of the future in this region will likely combine traditional clinical skills with digital health literacy.</w:t>
      </w:r>
    </w:p>
    <w:bookmarkEnd w:id="28"/>
    <w:bookmarkStart w:id="29" w:name="conclusion"/>
    <w:p>
      <w:pPr>
        <w:pStyle w:val="Heading2"/>
      </w:pPr>
      <w:r>
        <w:t xml:space="preserve">Conclusion</w:t>
      </w:r>
    </w:p>
    <w:p>
      <w:pPr>
        <w:pStyle w:val="FirstParagraph"/>
      </w:pPr>
      <w:r>
        <w:t xml:space="preserve">In conclusion, the profession of the</w:t>
      </w:r>
      <w:r>
        <w:t xml:space="preserve"> </w:t>
      </w:r>
      <w:r>
        <w:t xml:space="preserve">Optometrist</w:t>
      </w:r>
      <w:r>
        <w:t xml:space="preserve"> </w:t>
      </w:r>
      <w:r>
        <w:t xml:space="preserve">in</w:t>
      </w:r>
      <w:r>
        <w:t xml:space="preserve"> </w:t>
      </w:r>
      <w:r>
        <w:t xml:space="preserve">Russia Moscow</w:t>
      </w:r>
      <w:r>
        <w:t xml:space="preserve"> </w:t>
      </w:r>
      <w:r>
        <w:t xml:space="preserve">is evolving from a traditional support role to a vital component of primary healthcare. While distinct from medical ophthalmology, the optometrist’s contribution to visual comfort, productivity, and quality of life is immeasurable. The dynamic environment of Moscow provides both opportunities for technological advancement and challenges related to public education. This book report concludes that for the profession to thrive, it must continue to emphasize scientific rigor, ethical practice, and adaptive service models tailored to the specific needs of Moscow’s diverse population.</w:t>
      </w:r>
    </w:p>
    <w:p>
      <w:pPr>
        <w:pStyle w:val="BodyText"/>
      </w:pPr>
      <w:r>
        <w:t xml:space="preserve">The synthesis of historical context, current medical practices, and future trends paints a picture of a resilient and growing field. As</w:t>
      </w:r>
      <w:r>
        <w:t xml:space="preserve"> </w:t>
      </w:r>
      <w:r>
        <w:t xml:space="preserve">Russia Moscow</w:t>
      </w:r>
      <w:r>
        <w:t xml:space="preserve"> </w:t>
      </w:r>
      <w:r>
        <w:t xml:space="preserve">continues to modernize its healthcare infrastructure, the role of the optometrist will undoubtedly expand, solidifying their place as essential guardians of visual health in the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Moscow, Russia</dc:title>
  <dc:creator/>
  <dc:language>en</dc:language>
  <cp:keywords/>
  <dcterms:created xsi:type="dcterms:W3CDTF">2026-07-29T11:49:10Z</dcterms:created>
  <dcterms:modified xsi:type="dcterms:W3CDTF">2026-07-29T11:49:10Z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