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fbc822deb04503f4789d027dc12f883acb40eaa"/>
    <w:p>
      <w:pPr>
        <w:pStyle w:val="Heading1"/>
      </w:pPr>
      <w:r>
        <w:t xml:space="preserve">Book Report: The Professional Landscape of the Optometrist in South Korea Seoul</w:t>
      </w:r>
    </w:p>
    <w:p>
      <w:pPr>
        <w:pStyle w:val="FirstParagraph"/>
      </w:pPr>
      <w:r>
        <w:rPr>
          <w:bCs/>
          <w:b/>
        </w:rPr>
        <w:t xml:space="preserve">Date:</w:t>
      </w:r>
      <w:r>
        <w:t xml:space="preserve"> </w:t>
      </w:r>
      <w:r>
        <w:t xml:space="preserve">October 26, 2023</w:t>
      </w:r>
      <w:r>
        <w:br/>
      </w:r>
      <w:r>
        <w:t xml:space="preserve">Ophthalmic Care and Public Health Policy</w:t>
      </w:r>
      <w:r>
        <w:br/>
      </w:r>
      <w:r>
        <w:rPr>
          <w:bCs/>
          <w:b/>
        </w:rPr>
        <w:t xml:space="preserve">Location Focus:South Korea Seoul</w:t>
      </w:r>
    </w:p>
    <w:bookmarkStart w:id="20" w:name="X7b428816aec2372143e7bc8cbc1b191bb4200bd"/>
    <w:p>
      <w:pPr>
        <w:pStyle w:val="Heading2"/>
      </w:pPr>
      <w:r>
        <w:t xml:space="preserve">I. Introduction: The Unique Medical Context of Seoul</w:t>
      </w:r>
    </w:p>
    <w:p>
      <w:pPr>
        <w:pStyle w:val="FirstParagraph"/>
      </w:pPr>
      <w:r>
        <w:t xml:space="preserve">This book report explores the critical role of the</w:t>
      </w:r>
      <w:r>
        <w:t xml:space="preserve"> </w:t>
      </w:r>
      <w:r>
        <w:rPr>
          <w:bCs/>
          <w:b/>
        </w:rPr>
        <w:t xml:space="preserve">Optometrist</w:t>
      </w:r>
      <w:r>
        <w:t xml:space="preserve">South Korea Seoul. In many Western nations, optometry is a distinct primary-care profession with significant autonomy regarding eye health. However, in South Korea, particularly in its capital city of Seoul, which serves as the hub for medical innovation and high-density population health management, the definition and scope of practice differ significantly. This report analyzes the current status of optometry in Seoul, highlighting its position within a medical system that has historically prioritized ophthalmologists over optometrists.</w:t>
      </w:r>
    </w:p>
    <w:p>
      <w:pPr>
        <w:pStyle w:val="BodyText"/>
      </w:pPr>
      <w:r>
        <w:t xml:space="preserve">Seoul is a megacity with a rapidly aging population and one of the highest rates of myopia (nearsightedness) in the world. Consequently, the demand for vision care is immense. Understanding how</w:t>
      </w:r>
      <w:r>
        <w:t xml:space="preserve"> </w:t>
      </w:r>
      <w:r>
        <w:rPr>
          <w:bCs/>
          <w:b/>
        </w:rPr>
        <w:t xml:space="preserve">Optometrist</w:t>
      </w:r>
      <w:r>
        <w:t xml:space="preserve"> </w:t>
      </w:r>
      <w:r>
        <w:t xml:space="preserve">professionals operate in this specific geographic and cultural context requires an examination of legal frameworks, public perception, and interdisciplinary collaboration within</w:t>
      </w:r>
      <w:r>
        <w:t xml:space="preserve"> </w:t>
      </w:r>
      <w:r>
        <w:rPr>
          <w:bCs/>
          <w:b/>
        </w:rPr>
        <w:t xml:space="preserve">South Korea Seoul</w:t>
      </w:r>
      <w:r>
        <w:t xml:space="preserve">.</w:t>
      </w:r>
    </w:p>
    <w:bookmarkEnd w:id="20"/>
    <w:bookmarkStart w:id="21" w:name="X3dff8a96155474635f938cf0deb8ce68accf207"/>
    <w:p>
      <w:pPr>
        <w:pStyle w:val="Heading2"/>
      </w:pPr>
      <w:r>
        <w:t xml:space="preserve">II. The Legal Distinction: Optometrists vs. Ophthalmologists</w:t>
      </w:r>
    </w:p>
    <w:p>
      <w:pPr>
        <w:pStyle w:val="FirstParagraph"/>
      </w:pPr>
      <w:r>
        <w:t xml:space="preserve">A central theme in understanding eye care in</w:t>
      </w:r>
      <w:r>
        <w:t xml:space="preserve"> </w:t>
      </w:r>
      <w:r>
        <w:rPr>
          <w:bCs/>
          <w:b/>
        </w:rPr>
        <w:t xml:space="preserve">South Korea Seoul</w:t>
      </w:r>
      <w:r>
        <w:t xml:space="preserve"> </w:t>
      </w:r>
      <w:r>
        <w:t xml:space="preserve">is the strict legal distinction between an ophthalmologist and an optometrist. In the United States or Europe, an</w:t>
      </w:r>
    </w:p>
    <w:p>
      <w:pPr>
        <w:pStyle w:val="BodyText"/>
      </w:pPr>
      <w:r>
        <w:t xml:space="preserve">Optometrist is often a primary eye care provider who can diagnose and treat certain conditions independently. In contrast, South Korean law defines eye care primarily under the purview of Ophthalmologists (eye doctors who are medical doctors).</w:t>
      </w:r>
    </w:p>
    <w:p>
      <w:pPr>
        <w:pStyle w:val="BodyText"/>
      </w:pPr>
      <w:r>
        <w:t xml:space="preserve">In</w:t>
      </w:r>
      <w:r>
        <w:t xml:space="preserve"> </w:t>
      </w:r>
      <w:r>
        <w:rPr>
          <w:bCs/>
          <w:b/>
        </w:rPr>
        <w:t xml:space="preserve">South Korea Seoul</w:t>
      </w:r>
      <w:r>
        <w:t xml:space="preserve">, optometrists typically work under the supervision of ophthalmologists. They are not licensed to perform surgery or prescribe certain medications without a referral or co-signature. This report highlights that while</w:t>
      </w:r>
      <w:r>
        <w:t xml:space="preserve"> </w:t>
      </w:r>
      <w:r>
        <w:rPr>
          <w:bCs/>
          <w:b/>
        </w:rPr>
        <w:t xml:space="preserve">Optometrist</w:t>
      </w:r>
      <w:r>
        <w:t xml:space="preserve">s in Seoul provide essential services such as refraction (measuring prescriptions for glasses) and basic contact lens fittings, their ability to manage complex ocular diseases is restricted compared to their global peers. This limitation creates a unique workflow in Seoul’s hospitals and clinics, where optometrists serve largely as technical specialists rather than independent practitioners.</w:t>
      </w:r>
    </w:p>
    <w:bookmarkEnd w:id="21"/>
    <w:bookmarkStart w:id="22" w:name="iii.-the-prevalence-of-myopia-in-seoul"/>
    <w:p>
      <w:pPr>
        <w:pStyle w:val="Heading2"/>
      </w:pPr>
      <w:r>
        <w:t xml:space="preserve">III. The Prevalence of Myopia in Seoul</w:t>
      </w:r>
    </w:p>
    <w:p>
      <w:pPr>
        <w:pStyle w:val="FirstParagraph"/>
      </w:pPr>
      <w:r>
        <w:rPr>
          <w:bCs/>
          <w:b/>
        </w:rPr>
        <w:t xml:space="preserve">South Korea Seoul</w:t>
      </w:r>
      <w:r>
        <w:t xml:space="preserve"> </w:t>
      </w:r>
      <w:r>
        <w:t xml:space="preserve">faces a public health challenge regarding vision. Studies indicate that South Korea has the highest rate of myopia among young adults globally, with figures approaching 97% in some metropolitan areas like Seoul. This epidemic is driven by intensive educational pressures and lifestyle factors common in the capital.</w:t>
      </w:r>
    </w:p>
    <w:p>
      <w:pPr>
        <w:pStyle w:val="BodyText"/>
      </w:pPr>
      <w:r>
        <w:t xml:space="preserve">The role of the</w:t>
      </w:r>
      <w:r>
        <w:t xml:space="preserve"> </w:t>
      </w:r>
      <w:r>
        <w:rPr>
          <w:bCs/>
          <w:b/>
        </w:rPr>
        <w:t xml:space="preserve">Optometrist</w:t>
      </w:r>
      <w:r>
        <w:t xml:space="preserve"> </w:t>
      </w:r>
      <w:r>
        <w:t xml:space="preserve">becomes pivotal here not necessarily for disease treatment, but for management and prevention. In Seoul, optometrists are increasingly involved in myopia control strategies, such as fitting specific types of contact lenses or providing behavioral counseling on screen time. However, because the public often views eye health through the lens of medical intervention (surgery or drugs), many patients bypass optometrists and go directly to ophthalmologists for routine check-ups. This report suggests that increasing public awareness regarding the preventive role of</w:t>
      </w:r>
      <w:r>
        <w:t xml:space="preserve"> </w:t>
      </w:r>
      <w:r>
        <w:rPr>
          <w:bCs/>
          <w:b/>
        </w:rPr>
        <w:t xml:space="preserve">Optometrist</w:t>
      </w:r>
      <w:r>
        <w:t xml:space="preserve">s could alleviate pressure on Seoul’s busy ophthalmology departments.</w:t>
      </w:r>
    </w:p>
    <w:bookmarkEnd w:id="22"/>
    <w:bookmarkStart w:id="23" w:name="X5c5a8c810d094b52febad7c203d0c2a09ee159c"/>
    <w:p>
      <w:pPr>
        <w:pStyle w:val="Heading2"/>
      </w:pPr>
      <w:r>
        <w:t xml:space="preserve">IV. Technological Integration in Seoul’s Healthcare Sector</w:t>
      </w:r>
    </w:p>
    <w:p>
      <w:pPr>
        <w:pStyle w:val="FirstParagraph"/>
      </w:pPr>
      <w:r>
        <w:rPr>
          <w:bCs/>
          <w:b/>
        </w:rPr>
        <w:t xml:space="preserve">South Korea Seoul</w:t>
      </w:r>
      <w:r>
        <w:t xml:space="preserve"> </w:t>
      </w:r>
      <w:r>
        <w:t xml:space="preserve">is known for its rapid technological adoption. This trend extends to eye care facilities within the city. Advanced diagnostic equipment, such as Optical Coherence Tomography (OCT) and fundus cameras, are widely available in clinics managed by</w:t>
      </w:r>
    </w:p>
    <w:p>
      <w:pPr>
        <w:pStyle w:val="BodyText"/>
      </w:pPr>
      <w:r>
        <w:t xml:space="preserve">Optometrist staff under ophthalmological direction.</w:t>
      </w:r>
    </w:p>
    <w:p>
      <w:pPr>
        <w:pStyle w:val="BodyText"/>
      </w:pPr>
      <w:r>
        <w:t xml:space="preserve">The book report notes that optometrists in Seoul are often highly trained in using this technology to screen for diabetic retinopathy and glaucoma. Given that diabetes is a common comorbidity among Seoul’s aging population, these screenings are vital. While the</w:t>
      </w:r>
    </w:p>
    <w:p>
      <w:pPr>
        <w:pStyle w:val="BodyText"/>
      </w:pPr>
      <w:r>
        <w:t xml:space="preserve">Optometrist may not diagnose the disease independently in a legal sense, their data is crucial for the ophthalmologist’s final diagnosis. This collaborative model represents the standard of care in most specialized eye hospitals located in districts like Gangnam and Yongsan within</w:t>
      </w:r>
      <w:r>
        <w:t xml:space="preserve"> </w:t>
      </w:r>
      <w:r>
        <w:rPr>
          <w:bCs/>
          <w:b/>
        </w:rPr>
        <w:t xml:space="preserve">South Korea Seoul</w:t>
      </w:r>
      <w:r>
        <w:t xml:space="preserve">.</w:t>
      </w:r>
    </w:p>
    <w:bookmarkEnd w:id="23"/>
    <w:bookmarkStart w:id="26" w:name="v.-challenges-and-future-prospects"/>
    <w:p>
      <w:pPr>
        <w:pStyle w:val="Heading2"/>
      </w:pPr>
      <w:r>
        <w:t xml:space="preserve">V. Challenges and Future Prospects</w:t>
      </w:r>
    </w:p>
    <w:p>
      <w:pPr>
        <w:pStyle w:val="FirstParagraph"/>
      </w:pPr>
      <w:r>
        <w:t xml:space="preserve">Despite their technical proficiency,</w:t>
      </w:r>
    </w:p>
    <w:p>
      <w:pPr>
        <w:pStyle w:val="BodyText"/>
      </w:pPr>
      <w:r>
        <w:t xml:space="preserve">Optometrist s in</w:t>
      </w:r>
      <w:r>
        <w:t xml:space="preserve"> </w:t>
      </w:r>
      <w:r>
        <w:rPr>
          <w:bCs/>
          <w:b/>
        </w:rPr>
        <w:t xml:space="preserve">South Korea Seoul</w:t>
      </w:r>
      <w:r>
        <w:t xml:space="preserve"> </w:t>
      </w:r>
      <w:r>
        <w:t xml:space="preserve">face challenges regarding professional recognition. The profession is sometimes conflated with optical shop staff who primarily sell glasses rather than provide clinical eye exams. This perception gap undermines the medical credibility of the</w:t>
      </w:r>
      <w:r>
        <w:t xml:space="preserve"> </w:t>
      </w:r>
      <w:r>
        <w:rPr>
          <w:bCs/>
          <w:b/>
        </w:rPr>
        <w:t xml:space="preserve">Optometrist</w:t>
      </w:r>
      <w:r>
        <w:t xml:space="preserve"> </w:t>
      </w:r>
      <w:r>
        <w:t xml:space="preserve">role.</w:t>
      </w:r>
    </w:p>
    <w:bookmarkStart w:id="24" w:name="a.-scope-of-practice-expansion"/>
    <w:p>
      <w:pPr>
        <w:pStyle w:val="Heading3"/>
      </w:pPr>
      <w:r>
        <w:t xml:space="preserve">A. Scope of Practice Expansion</w:t>
      </w:r>
    </w:p>
    <w:p>
      <w:pPr>
        <w:pStyle w:val="FirstParagraph"/>
      </w:pPr>
      <w:r>
        <w:t xml:space="preserve">The report identifies a growing movement among Korean optometric associations to expand their scope of practice. Advocates argue that allowing more independent care by</w:t>
      </w:r>
    </w:p>
    <w:p>
      <w:pPr>
        <w:pStyle w:val="BodyText"/>
      </w:pPr>
      <w:r>
        <w:t xml:space="preserve">Optometrist s would improve access for rural populations and reduce wait times in Seoul’s urban centers. If successful, this shift could transform the healthcare landscape of</w:t>
      </w:r>
      <w:r>
        <w:t xml:space="preserve"> </w:t>
      </w:r>
      <w:r>
        <w:rPr>
          <w:bCs/>
          <w:b/>
        </w:rPr>
        <w:t xml:space="preserve">South Korea Seoul</w:t>
      </w:r>
      <w:r>
        <w:t xml:space="preserve">, making eye care more accessible and efficient.</w:t>
      </w:r>
    </w:p>
    <w:bookmarkEnd w:id="24"/>
    <w:bookmarkStart w:id="25" w:name="b.-international-collaboration"/>
    <w:p>
      <w:pPr>
        <w:pStyle w:val="Heading3"/>
      </w:pPr>
      <w:r>
        <w:t xml:space="preserve">B. International Collaboration</w:t>
      </w:r>
    </w:p>
    <w:p>
      <w:pPr>
        <w:pStyle w:val="FirstParagraph"/>
      </w:pPr>
      <w:r>
        <w:t xml:space="preserve">As</w:t>
      </w:r>
    </w:p>
    <w:p>
      <w:pPr>
        <w:pStyle w:val="BodyText"/>
      </w:pPr>
      <w:r>
        <w:t xml:space="preserve">South Korea Seoul continues to internationalize, there is an opportunity for cross-border collaboration. Learning from optometric models in the US, UK, and Australia could help refine training programs in Korea. The integration of global best practices into local Seoul-based clinics will likely enhance the standard of care provided by</w:t>
      </w:r>
      <w:r>
        <w:t xml:space="preserve"> </w:t>
      </w:r>
      <w:r>
        <w:rPr>
          <w:bCs/>
          <w:b/>
        </w:rPr>
        <w:t xml:space="preserve">Optometrist</w:t>
      </w:r>
      <w:r>
        <w:t xml:space="preserve">s.</w:t>
      </w:r>
    </w:p>
    <w:bookmarkEnd w:id="25"/>
    <w:bookmarkEnd w:id="26"/>
    <w:bookmarkStart w:id="28" w:name="vi.-conclusion"/>
    <w:p>
      <w:pPr>
        <w:pStyle w:val="Heading2"/>
      </w:pPr>
      <w:r>
        <w:t xml:space="preserve">VI. Conclusion</w:t>
      </w:r>
    </w:p>
    <w:p>
      <w:pPr>
        <w:pStyle w:val="FirstParagraph"/>
      </w:pPr>
      <w:r>
        <w:t xml:space="preserve">In conclusion, this book report underscores that the</w:t>
      </w:r>
    </w:p>
    <w:p>
      <w:pPr>
        <w:pStyle w:val="BodyText"/>
      </w:pPr>
      <w:r>
        <w:t xml:space="preserve">Optometrist in</w:t>
      </w:r>
      <w:r>
        <w:t xml:space="preserve"> </w:t>
      </w:r>
      <w:r>
        <w:rPr>
          <w:bCs/>
          <w:b/>
        </w:rPr>
        <w:t xml:space="preserve">South Korea Seoul</w:t>
      </w:r>
      <w:r>
        <w:t xml:space="preserve"> </w:t>
      </w:r>
      <w:r>
        <w:t xml:space="preserve">occupies a specialized, supportive role within a medically dominated hierarchy. While legal restrictions prevent full independence, optometrists are indispensable in the management of Seoul’s high myopia rates and in utilizing advanced diagnostic technologies.</w:t>
      </w:r>
    </w:p>
    <w:p>
      <w:pPr>
        <w:pStyle w:val="BodyText"/>
      </w:pPr>
      <w:r>
        <w:t xml:space="preserve">The unique demographics of</w:t>
      </w:r>
      <w:r>
        <w:t xml:space="preserve"> </w:t>
      </w:r>
      <w:r>
        <w:rPr>
          <w:bCs/>
          <w:b/>
        </w:rPr>
        <w:t xml:space="preserve">South Korea Seoul</w:t>
      </w:r>
      <w:r>
        <w:t xml:space="preserve">—characterized by high density, technological advancement, and significant vision-related health issues—demand a refined understanding of eye care roles. Moving forward, it is essential for policymakers and healthcare providers to recognize the distinct value of the</w:t>
      </w:r>
      <w:r>
        <w:t xml:space="preserve"> </w:t>
      </w:r>
      <w:r>
        <w:rPr>
          <w:bCs/>
          <w:b/>
        </w:rPr>
        <w:t xml:space="preserve">Optometrist</w:t>
      </w:r>
      <w:r>
        <w:t xml:space="preserve">. By clarifying their role and potentially expanding their scope within</w:t>
      </w:r>
      <w:r>
        <w:t xml:space="preserve"> </w:t>
      </w:r>
      <w:r>
        <w:rPr>
          <w:bCs/>
          <w:b/>
        </w:rPr>
        <w:t xml:space="preserve">South Korea Seoul</w:t>
      </w:r>
      <w:r>
        <w:t xml:space="preserve">, the region can enhance public eye health outcomes significantly.</w:t>
      </w:r>
    </w:p>
    <w:bookmarkStart w:id="27" w:name="X261f69e1b9df1afc11c13e2bba671e83e35dffe"/>
    <w:p>
      <w:pPr>
        <w:pStyle w:val="Heading3"/>
      </w:pPr>
      <w:r>
        <w:t xml:space="preserve">Bibliography / Key References for Further Reading:</w:t>
      </w:r>
    </w:p>
    <w:p>
      <w:pPr>
        <w:numPr>
          <w:ilvl w:val="0"/>
          <w:numId w:val="1001"/>
        </w:numPr>
        <w:pStyle w:val="Compact"/>
      </w:pPr>
      <w:r>
        <w:rPr>
          <w:iCs/>
          <w:i/>
        </w:rPr>
        <w:t xml:space="preserve">The Korean Journal of Ophthalmology: Status of Optometry in Asia.</w:t>
      </w:r>
    </w:p>
    <w:p>
      <w:pPr>
        <w:numPr>
          <w:ilvl w:val="0"/>
          <w:numId w:val="1001"/>
        </w:numPr>
        <w:pStyle w:val="Compact"/>
      </w:pPr>
      <w:r>
        <w:rPr>
          <w:iCs/>
          <w:i/>
        </w:rPr>
        <w:t xml:space="preserve">Policies on Eye Care Services in South Korea Seoul Metropolitan Area.</w:t>
      </w:r>
    </w:p>
    <w:p>
      <w:pPr>
        <w:numPr>
          <w:ilvl w:val="0"/>
          <w:numId w:val="1001"/>
        </w:numPr>
        <w:pStyle w:val="Compact"/>
      </w:pPr>
      <w:r>
        <w:rPr>
          <w:iCs/>
          <w:i/>
        </w:rPr>
        <w:t xml:space="preserve">Societal Impact of Myopia on Urban Centers: A Case Study of Seoul.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Optometrist in South Korea Seoul</dc:title>
  <dc:creator/>
  <dc:language>en</dc:language>
  <cp:keywords/>
  <dcterms:created xsi:type="dcterms:W3CDTF">2026-07-29T14:08:38Z</dcterms:created>
  <dcterms:modified xsi:type="dcterms:W3CDTF">2026-07-29T14:08:38Z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