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6723620ea3814daec7064a95be3c941a311e037"/>
    <w:p>
      <w:pPr>
        <w:pStyle w:val="Heading1"/>
      </w:pPr>
      <w:r>
        <w:t xml:space="preserve">Book Report: The Evolving Role of the Optometrist in the United Arab Emirates Abu Dhabi</w:t>
      </w:r>
    </w:p>
    <w:p>
      <w:pPr>
        <w:pStyle w:val="FirstParagraph"/>
      </w:pPr>
      <w:r>
        <w:rPr>
          <w:bCs/>
          <w:b/>
        </w:rPr>
        <w:t xml:space="preserve">Title:</w:t>
      </w:r>
    </w:p>
    <w:p>
      <w:pPr>
        <w:pStyle w:val="BodyText"/>
      </w:pPr>
      <w:r>
        <w:rPr>
          <w:iCs/>
          <w:i/>
        </w:rPr>
        <w:t xml:space="preserve">The Professional Practice of Optometry: Clinical Standards and Community Health in the Gulf</w:t>
      </w:r>
    </w:p>
    <w:p>
      <w:pPr>
        <w:pStyle w:val="BodyText"/>
      </w:pPr>
      <w:r>
        <w:rPr>
          <w:bCs/>
          <w:b/>
        </w:rPr>
        <w:t xml:space="preserve">Subject Area:</w:t>
      </w:r>
    </w:p>
    <w:p>
      <w:pPr>
        <w:pStyle w:val="BodyText"/>
      </w:pPr>
      <w:r>
        <w:t xml:space="preserve">Healthcare Administration, Ophthalmology, Public Health Policy</w:t>
      </w:r>
    </w:p>
    <w:bookmarkStart w:id="20" w:name="X7729a5016825d6c2c6fc34e5fd7af17492949bf"/>
    <w:p>
      <w:pPr>
        <w:pStyle w:val="Heading2"/>
      </w:pPr>
      <w:r>
        <w:t xml:space="preserve">I. Introduction to the Professional Landscape</w:t>
      </w:r>
    </w:p>
    <w:p>
      <w:pPr>
        <w:pStyle w:val="FirstParagraph"/>
      </w:pPr>
      <w:r>
        <w:t xml:space="preserve">The modern healthcare landscape in the Middle East is undergoing a profound transformation, driven by rapid urbanization, advanced technology integration, and a strong governmental commitment to public wellness. In this dynamic context, the role of the Optometrist has transcended its traditional boundaries of simple vision correction to become a critical component of comprehensive health management. This book report analyzes the current standing and future trajectory of Optometry within one of the most prestigious medical hubs in the region: Abu Dhabi, United Arab Emirates. The analysis focuses on how local regulations, cultural demographics, and technological advancements are reshaping the daily practice and professional identity of an Optometrist operating within this unique geographical setting.</w:t>
      </w:r>
    </w:p>
    <w:bookmarkEnd w:id="20"/>
    <w:bookmarkStart w:id="21" w:name="X2ec58d2444aef7162dab805bd133c36d5958855"/>
    <w:p>
      <w:pPr>
        <w:pStyle w:val="Heading2"/>
      </w:pPr>
      <w:r>
        <w:t xml:space="preserve">II. Regulatory Framework and Professional Standards</w:t>
      </w:r>
    </w:p>
    <w:p>
      <w:pPr>
        <w:pStyle w:val="FirstParagraph"/>
      </w:pPr>
      <w:r>
        <w:t xml:space="preserve">A significant portion of any discussion regarding medical professionals in Abu Dhabi must address the rigorous regulatory environment. The Department of Health (DOH) in Abu Dhabi has established stringent standards for licensing and practice management. For an Optometrist, this means that the "book" of knowledge is not limited to anatomical studies but extends to compliance with local health laws.</w:t>
      </w:r>
    </w:p>
    <w:p>
      <w:pPr>
        <w:pStyle w:val="BodyText"/>
      </w:pPr>
      <w:r>
        <w:t xml:space="preserve">In United Arab Emirates Abu Dhabi, the hierarchy of eye care is clearly defined. While Ophthalmologists are medical doctors capable of performing surgery and prescribing medication for complex eye diseases, Optometrists serve as primary eye care providers. They are tasked with routine eye exams, diagnosing common refractive errors (such as myopia, hyperopia, and astigmatism), and detecting early signs of systemic conditions like diabetes and hypertension through retinal imaging. The report highlights that success in Abu Dhabi requires an Optometrist to possess not only clinical expertise but also a deep understanding of the legal scope of practice defined by local authorities. This ensures patient safety while maintaining the high standards expected in one of the world’s leading medical tourism destinations.</w:t>
      </w:r>
    </w:p>
    <w:bookmarkEnd w:id="21"/>
    <w:bookmarkStart w:id="22" w:name="X00b0acf53ccf6195af31f7792013d123380219e"/>
    <w:p>
      <w:pPr>
        <w:pStyle w:val="Heading2"/>
      </w:pPr>
      <w:r>
        <w:t xml:space="preserve">III. Demographic Challenges and Cultural Considerations</w:t>
      </w:r>
    </w:p>
    <w:p>
      <w:pPr>
        <w:pStyle w:val="FirstParagraph"/>
      </w:pPr>
      <w:r>
        <w:t xml:space="preserve">The demographic profile of Abu Dhabi presents unique challenges and opportunities for eye care professionals. The population is highly diverse, consisting of Emirati nationals, a vast expatriate community from Europe, Asia, Africa, and other Arab nations. Consequently an Optometrist in this region must be culturally competent. The book report notes that communication styles vary significantly; some cultures may prefer direct advice regarding corrective lenses or surgery referrals to optometrists are skilled in tailoring their approach to respect cultural norms while ensuring patient adherence to treatment plans.</w:t>
      </w:r>
    </w:p>
    <w:p>
      <w:pPr>
        <w:pStyle w:val="BodyText"/>
      </w:pPr>
      <w:r>
        <w:t xml:space="preserve">Furthermore, the prevalence of specific health issues varies across these demographics. For instance, high rates of diabetes among certain population groups necessitate regular diabetic retinopathy screenings by Optometrists. In Abu Dhabi, where screening programs are aggressively promoted by the government to prevent blindness and reduce long-term healthcare costs, Optometrists act as first-line guardians against irreversible vision loss. The report emphasizes that understanding these demographic nuances is as important as knowing how to perform a refraction.</w:t>
      </w:r>
    </w:p>
    <w:bookmarkEnd w:id="22"/>
    <w:bookmarkStart w:id="23" w:name="X7bbef81e72f88f40afd33818409548f3ca626a4"/>
    <w:p>
      <w:pPr>
        <w:pStyle w:val="Heading2"/>
      </w:pPr>
      <w:r>
        <w:t xml:space="preserve">IV. Technological Integration and Innovation</w:t>
      </w:r>
    </w:p>
    <w:p>
      <w:pPr>
        <w:pStyle w:val="FirstParagraph"/>
      </w:pPr>
      <w:r>
        <w:t xml:space="preserve">United Arab Emirates Abu Dhabi is synonymous with futuristic infrastructure and technological adoption. This ethos permeates the healthcare sector, including optometry. Modern clinics in Abu Dhabi are equipped with state-of-the-art diagnostic tools that go far beyond standard Snellen charts. Optical Coherence Tomography (OCT), automated refractors, and AI-assisted diagnostic software are now standard in many practices.</w:t>
      </w:r>
    </w:p>
    <w:p>
      <w:pPr>
        <w:pStyle w:val="BodyText"/>
      </w:pPr>
      <w:r>
        <w:t xml:space="preserve">An Optometrist working in this environment must be proficient not only in interpreting these complex images but also in integrating them into the patient’s digital health record. The "reading" required of an Optometrist today includes keeping pace with continuous updates from manufacturers and regulatory bodies regarding new equipment standards. The report suggests that the UAE's push for digital health transformation means that Optometrists are increasingly data-driven practitioners, capable of providing personalized care plans based on extensive diagnostic data rather than subjective patient feedback alone.</w:t>
      </w:r>
    </w:p>
    <w:bookmarkEnd w:id="23"/>
    <w:bookmarkStart w:id="24" w:name="X5042fe0d37a9b90840d41fbe9c86fce22feeed1"/>
    <w:p>
      <w:pPr>
        <w:pStyle w:val="Heading2"/>
      </w:pPr>
      <w:r>
        <w:t xml:space="preserve">V. Public Health Initiatives and Community Engagement</w:t>
      </w:r>
    </w:p>
    <w:p>
      <w:pPr>
        <w:pStyle w:val="FirstParagraph"/>
      </w:pPr>
      <w:r>
        <w:t xml:space="preserve">In Abu Dhabi, the role of the Optometrist extends beyond the clinic walls. The government’s vision for a healthy society involves proactive community engagement. School vision screening programs are widespread across the emirate, aiming to catch refractive errors in children early to ensure academic success and developmental health. Optometrists are often deployed in these initiatives, making them accessible educators for parents and teachers.</w:t>
      </w:r>
    </w:p>
    <w:p>
      <w:pPr>
        <w:pStyle w:val="BlockText"/>
      </w:pPr>
      <w:r>
        <w:t xml:space="preserve">"Prevention is better than cure," a mantra echoed by the Ministry of Health and Prevention (MOHAP) and the Abu Dhabi Health Services Company (SEHA). This philosophy places Optometrists at the forefront of preventive care. The report highlights successful case studies where early detection of strabismus or amblyopia in school-aged children led to successful interventions, reinforcing the value of a robust optometric service within United Arab Emirates Abu Dhabi.</w:t>
      </w:r>
    </w:p>
    <w:bookmarkEnd w:id="24"/>
    <w:bookmarkStart w:id="26" w:name="vi.-conclusion-and-future-outlook"/>
    <w:p>
      <w:pPr>
        <w:pStyle w:val="Heading2"/>
      </w:pPr>
      <w:r>
        <w:t xml:space="preserve">VI. Conclusion and Future Outlook</w:t>
      </w:r>
    </w:p>
    <w:p>
      <w:pPr>
        <w:pStyle w:val="FirstParagraph"/>
      </w:pPr>
      <w:r>
        <w:t xml:space="preserve">In conclusion, the position of an Optometrist in United Arab Emirates Abu Dhabi is multifaceted and increasingly vital. It is a role that demands clinical excellence, regulatory compliance, cultural sensitivity, and technological proficiency. The "book" of optometry in this region is being rewritten daily by advancements in AI-driven diagnostics and expanding public health mandates.</w:t>
      </w:r>
    </w:p>
    <w:p>
      <w:pPr>
        <w:pStyle w:val="BodyText"/>
      </w:pPr>
      <w:r>
        <w:t xml:space="preserve">As Abu Dhabi continues to position itself as a global center for medical excellence, the Optometrist will undoubtedly remain a cornerstone of the eye care system. They are not merely prescribers of glasses but essential partners in maintaining the visual health and overall quality of life for millions of residents. The report concludes that investing in optometric education and infrastructure within Abu Dhabi is not just a healthcare decision but a strategic investment in the human capital of the United Arab Emirates.</w:t>
      </w:r>
    </w:p>
    <w:bookmarkStart w:id="25" w:name="final-thoughts"/>
    <w:p>
      <w:pPr>
        <w:pStyle w:val="Heading3"/>
      </w:pPr>
      <w:r>
        <w:t xml:space="preserve">Final Thoughts</w:t>
      </w:r>
    </w:p>
    <w:p>
      <w:pPr>
        <w:pStyle w:val="FirstParagraph"/>
      </w:pPr>
      <w:r>
        <w:t xml:space="preserve">The synergy between traditional clinical skills and modern technological capabilities defines the contemporary Optometrist. In United Arab Emirates Abu Dhabi, this professional stands at the intersection of heritage and innovation, ensuring that vision care remains accessible, advanced, and effective for all.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the United Arab Emirates Abu Dhabi</dc:title>
  <dc:creator/>
  <dc:language>en</dc:language>
  <cp:keywords/>
  <dcterms:created xsi:type="dcterms:W3CDTF">2026-07-29T16:08:42Z</dcterms:created>
  <dcterms:modified xsi:type="dcterms:W3CDTF">2026-07-29T16:08:42Z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