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Optometry</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7" w:name="X96204967a8be6eb5592f03dc6e36637798556b6"/>
    <w:p>
      <w:pPr>
        <w:pStyle w:val="Heading1"/>
      </w:pPr>
      <w:r>
        <w:t xml:space="preserve">Book Report on the Professional Landscape of Optometry</w:t>
      </w:r>
    </w:p>
    <w:p>
      <w:pPr>
        <w:pStyle w:val="FirstParagraph"/>
      </w:pPr>
      <w:r>
        <w:rPr>
          <w:bCs/>
          <w:b/>
        </w:rPr>
        <w:t xml:space="preserve">Focusing on the United Kingdom Birmingham Context</w:t>
      </w:r>
    </w:p>
    <w:p>
      <w:pPr>
        <w:pStyle w:val="BodyText"/>
      </w:pPr>
      <w:r>
        <w:rPr>
          <w:iCs/>
          <w:i/>
        </w:rPr>
        <w:t xml:space="preserve">This report serves as a comprehensive analytical summary regarding the professional practice, regulatory framework, and community impact of an optometrist within the specific socio-economic and healthcare landscape of United Kingdom Birmingham.</w:t>
      </w:r>
    </w:p>
    <w:bookmarkStart w:id="20" w:name="X25a344b99a14a36d51695ef31045e8ad8238140"/>
    <w:p>
      <w:pPr>
        <w:pStyle w:val="Heading2"/>
      </w:pPr>
      <w:r>
        <w:t xml:space="preserve">1. Introduction: The Vital Role of Vision Care</w:t>
      </w:r>
    </w:p>
    <w:p>
      <w:pPr>
        <w:pStyle w:val="FirstParagraph"/>
      </w:pPr>
      <w:r>
        <w:t xml:space="preserve">Vision is not merely a sensory function; it is the cornerstone of education, employment, and personal independence. In the dense urban environment of United Kingdom Birmingham, where diversity meets economic challenge and opportunity in equal measure, the role of vision care specialists cannot be overstated. This report explores the multifaceted duties of an</w:t>
      </w:r>
      <w:r>
        <w:t xml:space="preserve"> </w:t>
      </w:r>
      <w:r>
        <w:rPr>
          <w:bCs/>
          <w:b/>
        </w:rPr>
        <w:t xml:space="preserve">Optometrist</w:t>
      </w:r>
      <w:r>
        <w:t xml:space="preserve">, analyzing their clinical responsibilities, educational requirements, and critical community integration within one of the UK’s most vibrant cities.</w:t>
      </w:r>
    </w:p>
    <w:p>
      <w:pPr>
        <w:pStyle w:val="BodyText"/>
      </w:pPr>
      <w:r>
        <w:t xml:space="preserve">Birmingham stands as a microcosm of modern Britain. With a population exceeding one million, it boasts some of the most diverse demographic profiles in Europe. Consequently, an</w:t>
      </w:r>
      <w:r>
        <w:t xml:space="preserve"> </w:t>
      </w:r>
      <w:r>
        <w:rPr>
          <w:bCs/>
          <w:b/>
        </w:rPr>
        <w:t xml:space="preserve">Optometrist</w:t>
      </w:r>
      <w:r>
        <w:t xml:space="preserve"> </w:t>
      </w:r>
      <w:r>
        <w:t xml:space="preserve">practicing here must possess not only clinical acuity but also cultural competency and linguistic awareness. This document aims to dissect the professional profile required to serve such a varied populace effectively.</w:t>
      </w:r>
    </w:p>
    <w:bookmarkEnd w:id="20"/>
    <w:bookmarkStart w:id="21" w:name="Xeab0b2cc621b71f40f74d51fdf975170cf50f9b"/>
    <w:p>
      <w:pPr>
        <w:pStyle w:val="Heading2"/>
      </w:pPr>
      <w:r>
        <w:t xml:space="preserve">2. Educational and Regulatory Framework in the UK</w:t>
      </w:r>
    </w:p>
    <w:p>
      <w:pPr>
        <w:pStyle w:val="FirstParagraph"/>
      </w:pPr>
      <w:r>
        <w:t xml:space="preserve">To understand the weight of an optometrist’s responsibility, one must first appreciate their rigorous training pathway. In the United Kingdom, becoming an</w:t>
      </w:r>
      <w:r>
        <w:t xml:space="preserve"> </w:t>
      </w:r>
      <w:r>
        <w:rPr>
          <w:bCs/>
          <w:b/>
        </w:rPr>
        <w:t xml:space="preserve">Optometrist</w:t>
      </w:r>
      <w:r>
        <w:t xml:space="preserve"> </w:t>
      </w:r>
      <w:r>
        <w:t xml:space="preserve">is a highly regulated process overseen by the General Optical Council (GOC). Aspiring professionals must complete a four-year undergraduate degree in Optometry or Ophthalmic Dispensing, which includes extensive clinical placements. These placements are crucial for bridging the gap between theoretical knowledge and practical application.</w:t>
      </w:r>
    </w:p>
    <w:p>
      <w:pPr>
        <w:pStyle w:val="BodyText"/>
      </w:pPr>
      <w:r>
        <w:t xml:space="preserve">Upon graduation, candidates must pass the GOC’s registration examinations to practice legally. This strict regulatory framework ensures that every optometrist practicing in Birmingham meets a national standard of excellence. However, the context of United Kingdom Birmingham adds an extra layer of complexity. The city is home to several prestigious universities, including Aston University and the University of Birmingham, which offer advanced postgraduate specializations in areas such as contact lens practice, low vision care, and paediatric ophthalmology. Therefore, many optometrists in this region are not only primary care practitioners but also specialists who contribute to ongoing research and development.</w:t>
      </w:r>
    </w:p>
    <w:bookmarkEnd w:id="21"/>
    <w:bookmarkStart w:id="22" w:name="clinical-scope-more-than-just-eye-tests"/>
    <w:p>
      <w:pPr>
        <w:pStyle w:val="Heading2"/>
      </w:pPr>
      <w:r>
        <w:t xml:space="preserve">3. Clinical Scope: More Than Just Eye Tests</w:t>
      </w:r>
    </w:p>
    <w:p>
      <w:pPr>
        <w:pStyle w:val="FirstParagraph"/>
      </w:pPr>
      <w:r>
        <w:t xml:space="preserve">A common misconception among the general public is that an</w:t>
      </w:r>
      <w:r>
        <w:t xml:space="preserve"> </w:t>
      </w:r>
      <w:r>
        <w:rPr>
          <w:bCs/>
          <w:b/>
        </w:rPr>
        <w:t xml:space="preserve">Optometrist</w:t>
      </w:r>
      <w:r>
        <w:t xml:space="preserve"> </w:t>
      </w:r>
      <w:r>
        <w:t xml:space="preserve">merely prescribes glasses. While refraction is a fundamental part of the role, modern optometry in Birmingham involves comprehensive diagnostic assessments for systemic diseases. Optometrists are trained to detect signs of diabetes, hypertension, glaucoma, macular degeneration, and even brain tumours through non-invasive imaging technologies such as Optical Coherence Tomography (OCT) and Visual Field Testing.</w:t>
      </w:r>
    </w:p>
    <w:p>
      <w:pPr>
        <w:pStyle w:val="BodyText"/>
      </w:pPr>
      <w:r>
        <w:t xml:space="preserve">In Birmingham’s busy healthcare ecosystem—situated adjacent to the Queen Elizabeth Hospital Birmingham—optometrists often act as the first point of contact for patients presenting with ocular symptoms. They collaborate closely with ophthalmologists, general practitioners (GPs), and hospital specialists. This interdisciplinary approach is vital in a city where waiting times for specialized hospital care can be long. By managing minor conditions and conducting urgent referrals effectively, an</w:t>
      </w:r>
      <w:r>
        <w:t xml:space="preserve"> </w:t>
      </w:r>
      <w:r>
        <w:rPr>
          <w:bCs/>
          <w:b/>
        </w:rPr>
        <w:t xml:space="preserve">Optometrist</w:t>
      </w:r>
      <w:r>
        <w:t xml:space="preserve"> </w:t>
      </w:r>
      <w:r>
        <w:t xml:space="preserve">alleviates pressure on the broader National Health Service (NHS) infrastructure.</w:t>
      </w:r>
    </w:p>
    <w:bookmarkEnd w:id="22"/>
    <w:bookmarkStart w:id="23" w:name="X6477f730fc45d3b8d784badc3131aeff2d5fb5f"/>
    <w:p>
      <w:pPr>
        <w:pStyle w:val="Heading2"/>
      </w:pPr>
      <w:r>
        <w:t xml:space="preserve">4. The Birmingham Context: Diversity and Accessibility</w:t>
      </w:r>
    </w:p>
    <w:p>
      <w:pPr>
        <w:pStyle w:val="FirstParagraph"/>
      </w:pPr>
      <w:r>
        <w:t xml:space="preserve">The demographic makeup of United Kingdom Birmingham presents unique challenges and opportunities for optometric practice. The city has a large population of South Asian, African Caribbean, and Eastern European heritage residents. Research indicates that certain eye conditions have higher prevalence rates in specific ethnic groups; for instance, glaucoma is more prevalent among individuals of African descent. An</w:t>
      </w:r>
      <w:r>
        <w:t xml:space="preserve"> </w:t>
      </w:r>
      <w:r>
        <w:rPr>
          <w:bCs/>
          <w:b/>
        </w:rPr>
        <w:t xml:space="preserve">Optometrist</w:t>
      </w:r>
      <w:r>
        <w:t xml:space="preserve"> </w:t>
      </w:r>
      <w:r>
        <w:t xml:space="preserve">working in Birmingham must be culturally aware and equipped to discuss these risks sensitively.</w:t>
      </w:r>
    </w:p>
    <w:p>
      <w:pPr>
        <w:pStyle w:val="BodyText"/>
      </w:pPr>
      <w:r>
        <w:t xml:space="preserve">Linguistic diversity is another key factor. Birmingham hosts speakers of dozens of languages beyond English. High-performing practices often employ multilingual staff or utilize professional translation services to ensure that patients fully understand their diagnosis and treatment options. This commitment to accessibility ensures that no patient is disadvantaged due to language barriers, upholding the ethical standards expected of an</w:t>
      </w:r>
      <w:r>
        <w:t xml:space="preserve"> </w:t>
      </w:r>
      <w:r>
        <w:rPr>
          <w:bCs/>
          <w:b/>
        </w:rPr>
        <w:t xml:space="preserve">Optometrist</w:t>
      </w:r>
      <w:r>
        <w:t xml:space="preserve">.</w:t>
      </w:r>
    </w:p>
    <w:bookmarkEnd w:id="23"/>
    <w:bookmarkStart w:id="24" w:name="X66ab95316eeb004ac236473573ead90c792358d"/>
    <w:p>
      <w:pPr>
        <w:pStyle w:val="Heading2"/>
      </w:pPr>
      <w:r>
        <w:t xml:space="preserve">5. NHS Funding and Private Practice Dynamics</w:t>
      </w:r>
    </w:p>
    <w:p>
      <w:pPr>
        <w:pStyle w:val="FirstParagraph"/>
      </w:pPr>
      <w:r>
        <w:t xml:space="preserve">The economic landscape of United Kingdom Birmingham influences how optometry is practiced. The UK has a mixed system where services are provided through the NHS and private entities. In Birmingham, many optometric practices operate as hybrid models, offering NHS-funded eye tests for eligible groups (such as children, seniors, and low-income individuals) alongside privately paid services like premium lenses or specialist contact lenses.</w:t>
      </w:r>
    </w:p>
    <w:p>
      <w:pPr>
        <w:pStyle w:val="BodyText"/>
      </w:pPr>
      <w:r>
        <w:t xml:space="preserve">This duality requires an</w:t>
      </w:r>
      <w:r>
        <w:t xml:space="preserve"> </w:t>
      </w:r>
      <w:r>
        <w:rPr>
          <w:bCs/>
          <w:b/>
        </w:rPr>
        <w:t xml:space="preserve">Optometrist</w:t>
      </w:r>
      <w:r>
        <w:t xml:space="preserve"> </w:t>
      </w:r>
      <w:r>
        <w:t xml:space="preserve">to be adept at business management as well as clinical care. They must navigate complex NHS funding structures while maintaining a sustainable private practice. Furthermore, Birmingham’s competitive retail sector means that optometry is often integrated into high-street retail chains. This integration allows for greater visibility and convenience but also demands high standards of customer service, further expanding the skill set required beyond pure medicine.</w:t>
      </w:r>
    </w:p>
    <w:bookmarkEnd w:id="24"/>
    <w:bookmarkStart w:id="25" w:name="community-outreach-and-public-health"/>
    <w:p>
      <w:pPr>
        <w:pStyle w:val="Heading2"/>
      </w:pPr>
      <w:r>
        <w:t xml:space="preserve">6. Community Outreach and Public Health</w:t>
      </w:r>
    </w:p>
    <w:p>
      <w:pPr>
        <w:pStyle w:val="FirstParagraph"/>
      </w:pPr>
      <w:r>
        <w:t xml:space="preserve">Beyond the clinic walls, an</w:t>
      </w:r>
      <w:r>
        <w:t xml:space="preserve"> </w:t>
      </w:r>
      <w:r>
        <w:rPr>
          <w:bCs/>
          <w:b/>
        </w:rPr>
        <w:t xml:space="preserve">Optometrist</w:t>
      </w:r>
      <w:r>
        <w:t xml:space="preserve"> </w:t>
      </w:r>
      <w:r>
        <w:t xml:space="preserve">in Birmingham plays a pivotal role in public health education. Community outreach programs are common, particularly focusing on school-age children who may suffer from undetected vision problems affecting their literacy and numeracy skills. Optometrists frequently collaborate with local schools across Birmingham to conduct screenings and provide early interventions.</w:t>
      </w:r>
    </w:p>
    <w:p>
      <w:pPr>
        <w:pStyle w:val="BodyText"/>
      </w:pPr>
      <w:r>
        <w:t xml:space="preserve">Additionally, there is a strong emphasis on eye safety in industrial sectors. As Birmingham has a history of manufacturing and engineering, optometrists often advise employers on workplace eye safety regulations, ensuring that protective equipment is used correctly. This proactive approach prevents occupational injuries and reinforces the societal value of the profession.</w:t>
      </w:r>
    </w:p>
    <w:bookmarkEnd w:id="25"/>
    <w:bookmarkStart w:id="26" w:name="X82d6ce5eec803dd24a04cc0b4c4537136539280"/>
    <w:p>
      <w:pPr>
        <w:pStyle w:val="Heading2"/>
      </w:pPr>
      <w:r>
        <w:t xml:space="preserve">7. Conclusion: The Indispensable Guardian of Sight</w:t>
      </w:r>
    </w:p>
    <w:p>
      <w:pPr>
        <w:pStyle w:val="FirstParagraph"/>
      </w:pPr>
      <w:r>
        <w:t xml:space="preserve">In conclusion, the role of an</w:t>
      </w:r>
      <w:r>
        <w:t xml:space="preserve"> </w:t>
      </w:r>
      <w:r>
        <w:rPr>
          <w:bCs/>
          <w:b/>
        </w:rPr>
        <w:t xml:space="preserve">Optometrist</w:t>
      </w:r>
      <w:r>
        <w:t xml:space="preserve"> </w:t>
      </w:r>
      <w:r>
        <w:t xml:space="preserve">in United Kingdom Birmingham is far more complex and critical than a simple retail transaction. It encompasses rigorous scientific diagnosis, empathetic patient care, cultural competence, and active participation in public health initiatives. The unique demographic and geographic characteristics of Birmingham necessitate a high level of adaptability from practitioners.</w:t>
      </w:r>
    </w:p>
    <w:p>
      <w:pPr>
        <w:pStyle w:val="BodyText"/>
      </w:pPr>
      <w:r>
        <w:t xml:space="preserve">This report has highlighted that an</w:t>
      </w:r>
      <w:r>
        <w:t xml:space="preserve"> </w:t>
      </w:r>
      <w:r>
        <w:rPr>
          <w:bCs/>
          <w:b/>
        </w:rPr>
        <w:t xml:space="preserve">Optometrist</w:t>
      </w:r>
      <w:r>
        <w:t xml:space="preserve"> </w:t>
      </w:r>
      <w:r>
        <w:t xml:space="preserve">serves as a bridge between patients and the wider healthcare system in the UK. They protect not just vision, but overall well-being and social inclusion. As urban centers like Birmingham continue to grow and diversify, the demand for skilled, compassionate, and comprehensive optometric services will only increase. The professional standing of an</w:t>
      </w:r>
      <w:r>
        <w:t xml:space="preserve"> </w:t>
      </w:r>
      <w:r>
        <w:rPr>
          <w:bCs/>
          <w:b/>
        </w:rPr>
        <w:t xml:space="preserve">Optometrist</w:t>
      </w:r>
      <w:r>
        <w:t xml:space="preserve"> </w:t>
      </w:r>
      <w:r>
        <w:t xml:space="preserve">remains firmly anchored in their ability to deliver high-quality care that resonates with the diverse needs of United Kingdom Birmingham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Optometry in the United Kingdom Birmingham</dc:title>
  <dc:creator/>
  <dc:language>en</dc:language>
  <cp:keywords/>
  <dcterms:created xsi:type="dcterms:W3CDTF">2026-07-29T13:26:03Z</dcterms:created>
  <dcterms:modified xsi:type="dcterms:W3CDTF">2026-07-29T13:26:03Z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