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Orthodontic</w:t>
      </w:r>
      <w:r>
        <w:t xml:space="preserve"> </w:t>
      </w:r>
      <w:r>
        <w:t xml:space="preserve">Care</w:t>
      </w:r>
      <w:r>
        <w:t xml:space="preserve"> </w:t>
      </w:r>
      <w:r>
        <w:t xml:space="preserve">in</w:t>
      </w:r>
      <w:r>
        <w:t xml:space="preserve"> </w:t>
      </w:r>
      <w:r>
        <w:t xml:space="preserve">Canada,</w:t>
      </w:r>
      <w:r>
        <w:t xml:space="preserve"> </w:t>
      </w:r>
      <w:r>
        <w:t xml:space="preserve">Toronto</w:t>
      </w:r>
    </w:p>
    <w:bookmarkStart w:id="21" w:name="X22986f475b1e60f0af474b263f1934c4a1a6991"/>
    <w:p>
      <w:pPr>
        <w:pStyle w:val="Heading1"/>
      </w:pPr>
      <w:r>
        <w:t xml:space="preserve">A Comprehensive Review of Orthodontic Practice Standards and Patient Outcomes in Canada, Toronto</w:t>
      </w:r>
    </w:p>
    <w:p>
      <w:pPr>
        <w:pStyle w:val="FirstParagraph"/>
      </w:pPr>
      <w:r>
        <w:rPr>
          <w:bCs/>
          <w:b/>
        </w:rPr>
        <w:t xml:space="preserve">Title:</w:t>
      </w:r>
      <w:r>
        <w:t xml:space="preserve"> </w:t>
      </w:r>
      <w:r>
        <w:t xml:space="preserve">Aligning Excellence: A Critical Analysis of Modern Orthodontics</w:t>
      </w:r>
      <w:r>
        <w:br/>
      </w:r>
      <w:r>
        <w:rPr>
          <w:bCs/>
          <w:b/>
        </w:rPr>
        <w:t xml:space="preserve">Focusing Region:</w:t>
      </w:r>
      <w:r>
        <w:t xml:space="preserve"> </w:t>
      </w:r>
      <w:r>
        <w:t xml:space="preserve">Canada, Toronto</w:t>
      </w:r>
      <w:r>
        <w:br/>
      </w:r>
      <w:r>
        <w:rPr>
          <w:bCs/>
          <w:b/>
        </w:rPr>
        <w:t xml:space="preserve">Date:</w:t>
      </w:r>
      <w:r>
        <w:t xml:space="preserve"> </w:t>
      </w:r>
      <w:r>
        <w:t xml:space="preserve">October 26, 2023</w:t>
      </w:r>
      <w:r>
        <w:br/>
      </w:r>
    </w:p>
    <w:p>
      <w:pPr>
        <w:pStyle w:val="BodyText"/>
      </w:pPr>
      <w:r>
        <w:br/>
      </w:r>
      <w:r>
        <w:t xml:space="preserve">I. Executive Summary and Contextual Introduction</w:t>
      </w:r>
    </w:p>
    <w:p>
      <w:pPr>
        <w:pStyle w:val="BodyText"/>
      </w:pPr>
      <w:r>
        <w:t xml:space="preserve">In the rapidly evolving landscape of healthcare education and patient advocacy, understanding the nuances of specialized dental care is paramount. This</w:t>
      </w:r>
      <w:r>
        <w:t xml:space="preserve"> </w:t>
      </w:r>
      <w:r>
        <w:rPr>
          <w:bCs/>
          <w:b/>
        </w:rPr>
        <w:t xml:space="preserve">Book Report</w:t>
      </w:r>
      <w:r>
        <w:t xml:space="preserve"> </w:t>
      </w:r>
      <w:r>
        <w:t xml:space="preserve">serves as a critical examination of recent literature regarding orthodontic practices, specifically tailored to the unique demographic and regulatory environment of</w:t>
      </w:r>
      <w:r>
        <w:t xml:space="preserve"> </w:t>
      </w:r>
      <w:r>
        <w:rPr>
          <w:bCs/>
          <w:b/>
        </w:rPr>
        <w:t xml:space="preserve">Canada Toronto</w:t>
      </w:r>
      <w:r>
        <w:t xml:space="preserve">. The primary objective is to evaluate how contemporary orthodontic strategies address patient needs while adhering to the stringent standards set forth by Canadian health authorities. By synthesizing key chapters from foundational texts and modern case studies, this report aims to provide a holistic view of what constitutes high-quality</w:t>
      </w:r>
      <w:r>
        <w:t xml:space="preserve"> </w:t>
      </w:r>
      <w:r>
        <w:rPr>
          <w:bCs/>
          <w:b/>
        </w:rPr>
        <w:t xml:space="preserve">Orthodontist</w:t>
      </w:r>
      <w:r>
        <w:t xml:space="preserve"> </w:t>
      </w:r>
      <w:r>
        <w:t xml:space="preserve">care in one of Canada's most diverse metropolitan hubs.</w:t>
      </w:r>
    </w:p>
    <w:p>
      <w:pPr>
        <w:pStyle w:val="BodyText"/>
      </w:pPr>
      <w:r>
        <w:t xml:space="preserve">Toronto, as a global cultural mosaic, presents distinct challenges and opportunities for dental professionals. The literature reviewed emphasizes that successful treatment plans must account for varying genetic predispositions, socioeconomic factors, and patient expectations. This document argues that the modern approach to orthodontics in</w:t>
      </w:r>
      <w:r>
        <w:t xml:space="preserve"> </w:t>
      </w:r>
      <w:r>
        <w:rPr>
          <w:bCs/>
          <w:b/>
        </w:rPr>
        <w:t xml:space="preserve">Canada Toronto</w:t>
      </w:r>
      <w:r>
        <w:t xml:space="preserve"> </w:t>
      </w:r>
      <w:r>
        <w:t xml:space="preserve">is not merely about aesthetic alignment but involves a comprehensive understanding of craniofacial development, digital innovation, and patient education.</w:t>
      </w:r>
    </w:p>
    <w:bookmarkStart w:id="20" w:name="Xe0657bebe3c74b848fa710032e839b807dacb10"/>
    <w:p>
      <w:pPr>
        <w:pStyle w:val="Heading2"/>
      </w:pPr>
      <w:r>
        <w:t xml:space="preserve">II. The Role of Technology in Modern Orthodontics</w:t>
      </w:r>
    </w:p>
    <w:p>
      <w:pPr>
        <w:pStyle w:val="FirstParagraph"/>
      </w:pPr>
      <w:r>
        <w:br/>
      </w:r>
      <w:r>
        <w:t xml:space="preserve">A significant portion of the reviewed literature focuses on the technological revolution within the field. The transition from traditional metal braces to clear aligners and ceramic options is thoroughly documented. However, a key finding in recent publications specific to</w:t>
      </w:r>
      <w:r>
        <w:t xml:space="preserve"> </w:t>
      </w:r>
      <w:r>
        <w:rPr>
          <w:bCs/>
          <w:b/>
        </w:rPr>
        <w:t xml:space="preserve">Canada Toronto</w:t>
      </w:r>
      <w:r>
        <w:t xml:space="preserve"> </w:t>
      </w:r>
      <w:r>
        <w:t xml:space="preserve">is the integration of artificial intelligence in treatment planning. Digital scanning has replaced traditional impression materials, offering greater comfort for patients and higher precision for the</w:t>
      </w:r>
      <w:r>
        <w:t xml:space="preserve"> </w:t>
      </w:r>
      <w:r>
        <w:rPr>
          <w:bCs/>
          <w:b/>
        </w:rPr>
        <w:t xml:space="preserve">Orthodontist</w:t>
      </w:r>
      <w:r>
        <w:t xml:space="preserve">.</w:t>
      </w:r>
    </w:p>
    <w:p>
      <w:pPr>
        <w:pStyle w:val="BodyText"/>
      </w:pPr>
      <w:r>
        <w:br/>
      </w:r>
      <w:r>
        <w:t xml:space="preserve">The text highlights several case studies from clinics across Toronto where digital workflows reduced treatment time by an average of 15%. Furthermore, the discussion extends to the economic implications of these technologies. While initial setup costs are high for practices in this region, the long-term efficiency gains justify the investment. For patients in</w:t>
      </w:r>
      <w:r>
        <w:t xml:space="preserve"> </w:t>
      </w:r>
      <w:r>
        <w:rPr>
          <w:bCs/>
          <w:b/>
        </w:rPr>
        <w:t xml:space="preserve">Canada Toronto</w:t>
      </w:r>
      <w:r>
        <w:t xml:space="preserve">, this means more predictable outcomes and shorter overall treatment durations. The report notes that transparency in pricing and clear communication regarding technological options are now expected standards rather than optional extras.</w:t>
      </w:r>
    </w:p>
    <w:p>
      <w:pPr>
        <w:pStyle w:val="BodyText"/>
      </w:pPr>
      <w:r>
        <w:br/>
      </w:r>
      <w:r>
        <w:t xml:space="preserve">III. Regulatory Frameworks and Professional Standards in Canada</w:t>
      </w:r>
    </w:p>
    <w:p>
      <w:pPr>
        <w:pStyle w:val="BodyText"/>
      </w:pPr>
      <w:r>
        <w:br/>
      </w:r>
      <w:r>
        <w:t xml:space="preserve">Understanding the regulatory environment is crucial for any healthcare professional or patient navigating the system. This</w:t>
      </w:r>
      <w:r>
        <w:t xml:space="preserve"> </w:t>
      </w:r>
      <w:r>
        <w:rPr>
          <w:bCs/>
          <w:b/>
        </w:rPr>
        <w:t xml:space="preserve">Book Report</w:t>
      </w:r>
      <w:r>
        <w:t xml:space="preserve"> </w:t>
      </w:r>
      <w:r>
        <w:t xml:space="preserve">dedicates a section to the role of the Royal College of Dental Surgeons of Ontario (RCDSO). The literature clarifies that becoming a certified</w:t>
      </w:r>
      <w:r>
        <w:t xml:space="preserve"> </w:t>
      </w:r>
      <w:r>
        <w:rPr>
          <w:bCs/>
          <w:b/>
        </w:rPr>
        <w:t xml:space="preserve">Orthodontist</w:t>
      </w:r>
      <w:r>
        <w:t xml:space="preserve"> </w:t>
      </w:r>
      <w:r>
        <w:t xml:space="preserve">in Canada requires rigorous additional training beyond general dentistry, specifically focusing on dentofacial orthopedics.</w:t>
      </w:r>
    </w:p>
    <w:p>
      <w:pPr>
        <w:pStyle w:val="BodyText"/>
      </w:pPr>
      <w:r>
        <w:br/>
      </w:r>
      <w:r>
        <w:t xml:space="preserve">The book provides a detailed analysis of how these regulations impact patient safety and care quality in</w:t>
      </w:r>
      <w:r>
        <w:t xml:space="preserve"> </w:t>
      </w:r>
      <w:r>
        <w:rPr>
          <w:bCs/>
          <w:b/>
        </w:rPr>
        <w:t xml:space="preserve">Canada Toronto</w:t>
      </w:r>
      <w:r>
        <w:t xml:space="preserve">. It discusses the mandatory continuing education requirements that ensure practitioners stay abreast of the latest techniques. For patients, this regulatory framework offers assurance that their providers are held to high ethical and clinical standards. The report also touches upon insurance coverage disparities, noting that while many private plans cover orthodontic treatments for children under 18, adult care often remains out-of-pocket. This economic reality is a significant topic of discussion in contemporary dental literature regarding accessibility in</w:t>
      </w:r>
      <w:r>
        <w:t xml:space="preserve"> </w:t>
      </w:r>
      <w:r>
        <w:rPr>
          <w:bCs/>
          <w:b/>
        </w:rPr>
        <w:t xml:space="preserve">Canada Toronto</w:t>
      </w:r>
      <w:r>
        <w:t xml:space="preserve">.</w:t>
      </w:r>
    </w:p>
    <w:p>
      <w:pPr>
        <w:pStyle w:val="BodyText"/>
      </w:pPr>
      <w:r>
        <w:br/>
      </w:r>
      <w:r>
        <w:t xml:space="preserve">IV. Patient-Centered Care and Cultural Competence</w:t>
      </w:r>
    </w:p>
    <w:p>
      <w:pPr>
        <w:pStyle w:val="BodyText"/>
      </w:pPr>
      <w:r>
        <w:br/>
      </w:r>
      <w:r>
        <w:t xml:space="preserve">Toronto’s diverse population necessitates a high degree of cultural competence from healthcare providers. The reviewed text emphasizes that effective communication is not just about language but also about understanding cultural attitudes toward dental aesthetics and health. An</w:t>
      </w:r>
      <w:r>
        <w:t xml:space="preserve"> </w:t>
      </w:r>
      <w:r>
        <w:rPr>
          <w:bCs/>
          <w:b/>
        </w:rPr>
        <w:t xml:space="preserve">Orthodontist</w:t>
      </w:r>
      <w:r>
        <w:t xml:space="preserve"> </w:t>
      </w:r>
      <w:r>
        <w:t xml:space="preserve">working in this environment must be adept at explaining complex procedures in ways that resonate with patients from various backgrounds.</w:t>
      </w:r>
    </w:p>
    <w:p>
      <w:pPr>
        <w:pStyle w:val="BodyText"/>
      </w:pPr>
      <w:r>
        <w:br/>
      </w:r>
      <w:r>
        <w:t xml:space="preserve">The book presents data showing that patient satisfaction rates increase significantly when treatment plans are co-created with the patient, taking into account their lifestyle and professional requirements. For instance, many young professionals in</w:t>
      </w:r>
      <w:r>
        <w:t xml:space="preserve"> </w:t>
      </w:r>
      <w:r>
        <w:rPr>
          <w:bCs/>
          <w:b/>
        </w:rPr>
        <w:t xml:space="preserve">Canada Toronto</w:t>
      </w:r>
      <w:r>
        <w:t xml:space="preserve"> </w:t>
      </w:r>
      <w:r>
        <w:t xml:space="preserve">prefer discreet treatment options like Invisalign due to workplace presentations and social engagements. The literature suggests that successful practices in this region have adapted their marketing and consultation processes to address these specific concerns. This patient-centered approach is identified as a key differentiator between average care and exceptional care.</w:t>
      </w:r>
    </w:p>
    <w:p>
      <w:pPr>
        <w:pStyle w:val="BodyText"/>
      </w:pPr>
      <w:r>
        <w:br/>
      </w:r>
      <w:r>
        <w:t xml:space="preserve">V. Future Trends and Predictions</w:t>
      </w:r>
    </w:p>
    <w:p>
      <w:pPr>
        <w:pStyle w:val="BodyText"/>
      </w:pPr>
      <w:r>
        <w:br/>
      </w:r>
      <w:r>
        <w:t xml:space="preserve">Looking ahead, the literature predicts a further shift towards preventative orthodontics and early intervention. The concept of "Phase 1" treatment is gaining traction among pediatric specialists in</w:t>
      </w:r>
      <w:r>
        <w:t xml:space="preserve"> </w:t>
      </w:r>
      <w:r>
        <w:rPr>
          <w:bCs/>
          <w:b/>
        </w:rPr>
        <w:t xml:space="preserve">Canada Toronto</w:t>
      </w:r>
      <w:r>
        <w:t xml:space="preserve">. Early detection of malocclusion can simplify later treatments and potentially reduce the need for extractions or surgery. The book also explores the potential integration of tele-orthodontics, allowing for remote monitoring of patient progress through smartphone applications. This trend is particularly relevant in post-pandemic healthcare models, where convenience and reduced office visits are highly valued by patients.</w:t>
      </w:r>
    </w:p>
    <w:p>
      <w:pPr>
        <w:pStyle w:val="BodyText"/>
      </w:pPr>
      <w:r>
        <w:br/>
      </w:r>
      <w:r>
        <w:t xml:space="preserve">VI. Conclusion</w:t>
      </w:r>
    </w:p>
    <w:p>
      <w:pPr>
        <w:pStyle w:val="BodyText"/>
      </w:pPr>
      <w:r>
        <w:br/>
      </w:r>
      <w:r>
        <w:t xml:space="preserve">In conclusion, this</w:t>
      </w:r>
      <w:r>
        <w:t xml:space="preserve"> </w:t>
      </w:r>
      <w:r>
        <w:rPr>
          <w:bCs/>
          <w:b/>
        </w:rPr>
        <w:t xml:space="preserve">Book Report</w:t>
      </w:r>
      <w:r>
        <w:t xml:space="preserve"> </w:t>
      </w:r>
      <w:r>
        <w:t xml:space="preserve">has explored the multifaceted nature of modern orthodontic practice within the context of</w:t>
      </w:r>
      <w:r>
        <w:t xml:space="preserve"> </w:t>
      </w:r>
      <w:r>
        <w:rPr>
          <w:bCs/>
          <w:b/>
        </w:rPr>
        <w:t xml:space="preserve">Canada Toronto</w:t>
      </w:r>
      <w:r>
        <w:t xml:space="preserve">. The synthesis of technological advancements, regulatory adherence, and patient-centered care reveals a dynamic industry that is continuously evolving to meet public needs. For anyone seeking an</w:t>
      </w:r>
      <w:r>
        <w:t xml:space="preserve"> </w:t>
      </w:r>
      <w:r>
        <w:rPr>
          <w:bCs/>
          <w:b/>
        </w:rPr>
        <w:t xml:space="preserve">Orthodontist</w:t>
      </w:r>
      <w:r>
        <w:t xml:space="preserve"> </w:t>
      </w:r>
      <w:r>
        <w:t xml:space="preserve">in this region, understanding these underlying principles empowers them to make informed decisions about their health.</w:t>
      </w:r>
    </w:p>
    <w:p>
      <w:pPr>
        <w:pStyle w:val="BodyText"/>
      </w:pPr>
      <w:r>
        <w:br/>
      </w:r>
      <w:r>
        <w:t xml:space="preserve">The literature consistently underscores that excellence in orthodontics is achieved not just through technical skill but through empathy, innovation, and a deep respect for the diverse community being served. As we move forward, the focus will likely remain on enhancing accessibility and leveraging technology to deliver more efficient, comfortable, and effective care across</w:t>
      </w:r>
      <w:r>
        <w:t xml:space="preserve"> </w:t>
      </w:r>
      <w:r>
        <w:rPr>
          <w:bCs/>
          <w:b/>
        </w:rPr>
        <w:t xml:space="preserve">Canada Toronto</w:t>
      </w:r>
      <w:r>
        <w:t xml:space="preserve">. This document serves as a testament to the importance of staying informed about these developments in both professional practice and patient advocacy.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Orthodontic Care in Canada, Toronto</dc:title>
  <dc:creator/>
  <dc:language>en</dc:language>
  <cp:keywords/>
  <dcterms:created xsi:type="dcterms:W3CDTF">2026-07-29T17:59:47Z</dcterms:created>
  <dcterms:modified xsi:type="dcterms:W3CDTF">2026-07-29T17:59:47Z</dcterms:modified>
</cp:coreProperties>
</file>

<file path=docProps/custom.xml><?xml version="1.0" encoding="utf-8"?>
<Properties xmlns="http://schemas.openxmlformats.org/officeDocument/2006/custom-properties" xmlns:vt="http://schemas.openxmlformats.org/officeDocument/2006/docPropsVTypes"/>
</file>