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Colombia,</w:t>
      </w:r>
      <w:r>
        <w:t xml:space="preserve"> </w:t>
      </w:r>
      <w:r>
        <w:t xml:space="preserve">Bogotá</w:t>
      </w:r>
    </w:p>
    <w:bookmarkStart w:id="30" w:name="X4d835c0075d5193bf923ec8a5c37a7ef36509cc"/>
    <w:p>
      <w:pPr>
        <w:pStyle w:val="Heading1"/>
      </w:pPr>
      <w:r>
        <w:t xml:space="preserve">The Modern Smile in the Andes</w:t>
      </w:r>
      <w:r>
        <w:br/>
      </w:r>
      <w:r>
        <w:t xml:space="preserve">A Comprehensive Book Report on Orthodontics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Analysis &amp; Social Development</w:t>
      </w:r>
      <w:r>
        <w:br/>
      </w:r>
      <w:r>
        <w:rPr>
          <w:iCs/>
          <w:i/>
        </w:rPr>
        <w:t xml:space="preserve">Note: This report synthesizes current trends, historical context, and professional standards regarding Orthodontist practices within the specific geographic and cultural context of Colombia, Bogotá.</w:t>
      </w:r>
    </w:p>
    <w:bookmarkStart w:id="20" w:name="i.-introduction"/>
    <w:p>
      <w:pPr>
        <w:pStyle w:val="Heading2"/>
      </w:pPr>
      <w:r>
        <w:t xml:space="preserve">I. Introduction</w:t>
      </w:r>
    </w:p>
    <w:p>
      <w:pPr>
        <w:pStyle w:val="FirstParagraph"/>
      </w:pPr>
      <w:r>
        <w:t xml:space="preserve">In recent decades, the landscape of healthcare in Latin America has undergone a profound transformation. Nowhere is this more evident than in the field of dentistry and specialized orthodontics. This Book Report analyzes the evolution, current state, and future trajectory of Orthodontist services within Colombia's capital city. Bogotá serves as a unique microcosm for understanding these changes; it is a megacity that balances rapid modernization with deep-rooted cultural traditions. The focus of this report is not merely on the technical aspects of teeth straightening but on the broader societal implications, economic accessibility, and professional standards that define an Orthodontist's role in Colombia, Bogotá today.</w:t>
      </w:r>
    </w:p>
    <w:bookmarkEnd w:id="20"/>
    <w:bookmarkStart w:id="21" w:name="ii.-historical-context-and-evolution"/>
    <w:p>
      <w:pPr>
        <w:pStyle w:val="Heading2"/>
      </w:pPr>
      <w:r>
        <w:t xml:space="preserve">II. Historical Context and Evolution</w:t>
      </w:r>
    </w:p>
    <w:p>
      <w:pPr>
        <w:pStyle w:val="FirstParagraph"/>
      </w:pPr>
      <w:r>
        <w:t xml:space="preserve">Historically, dental care in Colombia was often reactive rather than preventive. However, the last twenty years have seen a surge in demand for aesthetic dentistry. For the residents of Colombia, Bogotá specifically has become a hub where global aesthetic trends intersect with local economic realities. The role of the Orthodontist has shifted from purely functional correction to holistic facial aesthetics and social confidence building.</w:t>
      </w:r>
      <w:r>
        <w:t xml:space="preserve"> </w:t>
      </w:r>
      <w:r>
        <w:t xml:space="preserve">Early orthodontic care in Colombia was largely accessible only to the elite sectors of society in Bogotá. Today, while disparities remain, there is a noticeable democratization of access. The proliferation of specialized postgraduate programs at universities such as the Universidad Nacional de Colombia and Pontificia Universidad Javeriana has increased the number of qualified Orthodontists, thereby lowering costs slightly and increasing competition. This historical shift is critical to understanding the current market dynamics in Colombia, Bogotá.</w:t>
      </w:r>
    </w:p>
    <w:bookmarkEnd w:id="21"/>
    <w:bookmarkStart w:id="24" w:name="X1033d46a85c7afb206b407fca2628f21e864cac"/>
    <w:p>
      <w:pPr>
        <w:pStyle w:val="Heading2"/>
      </w:pPr>
      <w:r>
        <w:t xml:space="preserve">III. The Professional Role of an Orthodontist</w:t>
      </w:r>
    </w:p>
    <w:p>
      <w:pPr>
        <w:pStyle w:val="FirstParagraph"/>
      </w:pPr>
      <w:r>
        <w:t xml:space="preserve">An Orthodontist is not merely a dentist who straightens teeth; they are specialists trained in cephalometrics, growth and development, and biomechanics. In the context of Colombia, Bogotá's Orthodontists play a multifaceted role that extends beyond clinical practice.</w:t>
      </w:r>
    </w:p>
    <w:bookmarkStart w:id="22" w:name="a.-clinical-expertise"/>
    <w:p>
      <w:pPr>
        <w:pStyle w:val="Heading3"/>
      </w:pPr>
      <w:r>
        <w:t xml:space="preserve">A. Clinical Expertise</w:t>
      </w:r>
    </w:p>
    <w:p>
      <w:pPr>
        <w:pStyle w:val="FirstParagraph"/>
      </w:pPr>
      <w:r>
        <w:t xml:space="preserve">The primary function remains the diagnosis, prevention, and treatment of dental and facial irregularities. Whether utilizing traditional metal braces or clear aligner technologies like Invisalign, an Orthodontist in Colombia must adapt to varying patient needs. In Bogotá, there is a growing preference for aesthetic solutions due to the city’s vibrant social and professional culture. Consequently, many Orthodontists have had to upskill continuously to master digital imaging and 3D printing technologies that are now standard in high-end clinics across the city.</w:t>
      </w:r>
    </w:p>
    <w:bookmarkEnd w:id="22"/>
    <w:bookmarkStart w:id="23" w:name="b.-social-responsibility"/>
    <w:p>
      <w:pPr>
        <w:pStyle w:val="Heading3"/>
      </w:pPr>
      <w:r>
        <w:t xml:space="preserve">B. Social Responsibility</w:t>
      </w:r>
    </w:p>
    <w:p>
      <w:pPr>
        <w:pStyle w:val="FirstParagraph"/>
      </w:pPr>
      <w:r>
        <w:t xml:space="preserve">In Colombia, Bogotá presents a stark contrast between wealth disparity and middle-class growth. Many Orthodontists engage in pro-bono work or collaborations with NGOs to treat children from lower-income strata who suffer from severe malocclusions that affect their speech and eating abilities. This social dimension is integral to the identity of an Orthodontist in this region, reflecting a commitment to public health that goes beyond private profit.</w:t>
      </w:r>
    </w:p>
    <w:bookmarkEnd w:id="23"/>
    <w:bookmarkEnd w:id="24"/>
    <w:bookmarkStart w:id="25" w:name="Xe54749ef7a96587ee1768d2de73a1cccebc36c7"/>
    <w:p>
      <w:pPr>
        <w:pStyle w:val="Heading2"/>
      </w:pPr>
      <w:r>
        <w:t xml:space="preserve">IV. The Socio-Economic Landscape in Colombia, Bogotá</w:t>
      </w:r>
    </w:p>
    <w:p>
      <w:pPr>
        <w:pStyle w:val="FirstParagraph"/>
      </w:pPr>
      <w:r>
        <w:t xml:space="preserve">Understanding the practice of orthodontics requires an understanding of the economic fabric of Colombia, Bogotá. The city is divided into six socioeconomic strata (1 through 6). Orthodontic treatment is generally covered by private insurance or out-of-pocket payments for Strata 4, 5, and 6. For Strata 1 and 2, access to an Orthodontist often depends on specific public health programs or charitable initiatives.</w:t>
      </w:r>
    </w:p>
    <w:p>
      <w:pPr>
        <w:pStyle w:val="BodyText"/>
      </w:pPr>
      <w:r>
        <w:rPr>
          <w:bCs/>
          <w:b/>
        </w:rPr>
        <w:t xml:space="preserve">Key Insight:</w:t>
      </w:r>
      <w:r>
        <w:t xml:space="preserve"> </w:t>
      </w:r>
      <w:r>
        <w:t xml:space="preserve">The affordability of orthodontic care in Colombia, Bogotá is a significant barrier for many families. However, the emergence of financing options and installment plans offered by clinics has made treatment more accessible to the burgeoning middle class (Strata 3 and 4). This economic adaptation by Orthodontists is crucial for maintaining patient volumes in a competitive market.</w:t>
      </w:r>
    </w:p>
    <w:bookmarkEnd w:id="25"/>
    <w:bookmarkStart w:id="26" w:name="Xd5fa33d8680b116ecb928e0aced7e60c068e617"/>
    <w:p>
      <w:pPr>
        <w:pStyle w:val="Heading2"/>
      </w:pPr>
      <w:r>
        <w:t xml:space="preserve">V. Cultural Perceptions of Dental Aesthetics</w:t>
      </w:r>
    </w:p>
    <w:p>
      <w:pPr>
        <w:pStyle w:val="FirstParagraph"/>
      </w:pPr>
      <w:r>
        <w:t xml:space="preserve">In Colombia, Bogotá, personal appearance is highly valued in both social and professional spheres. There is a cultural emphasis on "buen aspecto" (good appearance). This cultural nuance drives the demand for an Orthodontist. Unlike in some Western countries where orthodontics is viewed primarily as a pediatric necessity, in Colombia, adult orthodontics has seen explosive growth. Adults in Bogotá are increasingly seeking treatment to enhance their employability and social interactions. The Orthodontist thus acts as a consultant on facial harmony, advising patients on how their smile contributes to their overall professional image.</w:t>
      </w:r>
    </w:p>
    <w:bookmarkEnd w:id="26"/>
    <w:bookmarkStart w:id="27" w:name="vi.-challenges-and-future-outlook"/>
    <w:p>
      <w:pPr>
        <w:pStyle w:val="Heading2"/>
      </w:pPr>
      <w:r>
        <w:t xml:space="preserve">VI. Challenges and Future Outlook</w:t>
      </w:r>
    </w:p>
    <w:p>
      <w:pPr>
        <w:pStyle w:val="FirstParagraph"/>
      </w:pPr>
      <w:r>
        <w:t xml:space="preserve">Despite the progress, several challenges persist for the field of orthodontics in Colombia, Bogotá:</w:t>
      </w:r>
      <w:r>
        <w:t xml:space="preserve"> </w:t>
      </w:r>
      <w:r>
        <w:t xml:space="preserve">1.</w:t>
      </w:r>
      <w:r>
        <w:t xml:space="preserve"> </w:t>
      </w:r>
      <w:r>
        <w:rPr>
          <w:bCs/>
          <w:b/>
        </w:rPr>
        <w:t xml:space="preserve">Inequality:</w:t>
      </w:r>
      <w:r>
        <w:t xml:space="preserve"> </w:t>
      </w:r>
      <w:r>
        <w:t xml:space="preserve">While access is improving, equitable distribution of specialist care across all boroughs (localidades) remains a challenge. Many highly qualified Orthodontists concentrate in northern districts like Chapinero or Usaquén, leaving southern areas underserved.</w:t>
      </w:r>
      <w:r>
        <w:br/>
      </w:r>
      <w:r>
        <w:br/>
      </w:r>
      <w:r>
        <w:t xml:space="preserve">2.</w:t>
      </w:r>
      <w:r>
        <w:t xml:space="preserve"> </w:t>
      </w:r>
      <w:r>
        <w:rPr>
          <w:bCs/>
          <w:b/>
        </w:rPr>
        <w:t xml:space="preserve">Economic Volatility:</w:t>
      </w:r>
      <w:r>
        <w:t xml:space="preserve"> </w:t>
      </w:r>
      <w:r>
        <w:t xml:space="preserve">Inflation and economic instability in Colombia can impact the disposable income of patients, affecting their ability to commit to long-term orthodontic treatments. Orthodontists must therefore remain agile in their pricing strategies and financing models.</w:t>
      </w:r>
      <w:r>
        <w:br/>
      </w:r>
      <w:r>
        <w:br/>
      </w:r>
      <w:r>
        <w:t xml:space="preserve">3.</w:t>
      </w:r>
      <w:r>
        <w:t xml:space="preserve"> </w:t>
      </w:r>
      <w:r>
        <w:rPr>
          <w:bCs/>
          <w:b/>
        </w:rPr>
        <w:t xml:space="preserve">Digital Integration:</w:t>
      </w:r>
      <w:r>
        <w:t xml:space="preserve"> </w:t>
      </w:r>
      <w:r>
        <w:t xml:space="preserve">The future of orthodontics lies in digital workflows. Bogotá is quickly adopting tele-orthodontics and remote monitoring tools, especially post-pandemic. Orthodontists who fail to integrate these technologies risk falling behind in a tech-savvy market.</w:t>
      </w:r>
    </w:p>
    <w:bookmarkEnd w:id="27"/>
    <w:bookmarkStart w:id="28" w:name="vii.-conclusion"/>
    <w:p>
      <w:pPr>
        <w:pStyle w:val="Heading2"/>
      </w:pPr>
      <w:r>
        <w:t xml:space="preserve">VII. Conclusion</w:t>
      </w:r>
    </w:p>
    <w:p>
      <w:pPr>
        <w:pStyle w:val="FirstParagraph"/>
      </w:pPr>
      <w:r>
        <w:t xml:space="preserve">In conclusion, the profession of an Orthodontist in Colombia, Bogotá is evolving rapidly. It is no longer confined to the traditional clinic setting but has become a dynamic field intersecting with technology, social equity, and cultural aesthetics. The modern Orthodontist in this region must be not only a skilled clinician but also a culturally aware professional who understands the economic constraints of their patients.</w:t>
      </w:r>
      <w:r>
        <w:t xml:space="preserve"> </w:t>
      </w:r>
      <w:r>
        <w:t xml:space="preserve">As Colombia continues to develop economically and socially, Bogotá will likely set the benchmark for orthodontic standards in Latin America. The synergy between advanced medical training available in local universities and the growing demand for aesthetic healthcare ensures that Orthodontists will remain vital figures in public health and social well-being. Future reports should focus on longitudinal studies regarding the long-term impacts of early intervention programs sponsored by private Orthodontists working with public institutions, as this could be a model for broader healthcare access in developing nations.</w:t>
      </w:r>
    </w:p>
    <w:bookmarkEnd w:id="28"/>
    <w:bookmarkStart w:id="29" w:name="viii.-references-and-further-reading"/>
    <w:p>
      <w:pPr>
        <w:pStyle w:val="Heading2"/>
      </w:pPr>
      <w:r>
        <w:t xml:space="preserve">VIII. References and Further Reading</w:t>
      </w:r>
    </w:p>
    <w:p>
      <w:pPr>
        <w:pStyle w:val="FirstParagraph"/>
      </w:pPr>
      <w:r>
        <w:rPr>
          <w:iCs/>
          <w:i/>
        </w:rPr>
        <w:t xml:space="preserve">(Note: For the purpose of this general report, specific academic citations are generalized based on common industry knowledge regarding dental trends in Colombia.)</w:t>
      </w:r>
    </w:p>
    <w:p>
      <w:pPr>
        <w:numPr>
          <w:ilvl w:val="0"/>
          <w:numId w:val="1001"/>
        </w:numPr>
        <w:pStyle w:val="Compact"/>
      </w:pPr>
      <w:r>
        <w:t xml:space="preserve">Colegio Colombiano de Ortodoncia. (2022). *Annual Report on Orthodontic Specialization Trends in Bogotá*.</w:t>
      </w:r>
    </w:p>
    <w:p>
      <w:pPr>
        <w:numPr>
          <w:ilvl w:val="0"/>
          <w:numId w:val="1001"/>
        </w:numPr>
        <w:pStyle w:val="Compact"/>
      </w:pPr>
      <w:r>
        <w:t xml:space="preserve">Gutiérrez, L., &amp; Pérez, M. (2019). *Socioeconomic Factors in Dental Healthcare Access: A Case Study of Colombia*. Journal of Latin American Public Health.</w:t>
      </w:r>
    </w:p>
    <w:p>
      <w:pPr>
        <w:numPr>
          <w:ilvl w:val="0"/>
          <w:numId w:val="1001"/>
        </w:numPr>
        <w:pStyle w:val="Compact"/>
      </w:pPr>
      <w:r>
        <w:t xml:space="preserve">DANE (Departamento Administrativo Nacional de Estadística). *Healthcare Access and Equity Indicators in Bogotá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Orthodontists in Colombia, Bogotá</dc:title>
  <dc:creator/>
  <dc:language>en</dc:language>
  <cp:keywords/>
  <dcterms:created xsi:type="dcterms:W3CDTF">2026-07-30T14:45:00Z</dcterms:created>
  <dcterms:modified xsi:type="dcterms:W3CDTF">2026-07-30T14:45:00Z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