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book-report"/>
    <w:p>
      <w:pPr>
        <w:pStyle w:val="Heading1"/>
      </w:pPr>
      <w:r>
        <w:t xml:space="preserve">Book Report</w:t>
      </w:r>
    </w:p>
    <w:p>
      <w:pPr>
        <w:pStyle w:val="FirstParagraph"/>
      </w:pPr>
      <w:r>
        <w:rPr>
          <w:bCs/>
          <w:b/>
        </w:rPr>
        <w:t xml:space="preserve">Title:</w:t>
      </w:r>
      <w:r>
        <w:t xml:space="preserve"> </w:t>
      </w:r>
      <w:r>
        <w:t xml:space="preserve">The Art of Alignment and Precision in Modern Dentistry</w:t>
      </w:r>
    </w:p>
    <w:p>
      <w:pPr>
        <w:pStyle w:val="BodyText"/>
      </w:pPr>
      <w:r>
        <w:rPr>
          <w:bCs/>
          <w:b/>
        </w:rPr>
        <w:t xml:space="preserve">Focused Subject:</w:t>
      </w:r>
      <w:r>
        <w:t xml:space="preserve"> </w:t>
      </w:r>
      <w:r>
        <w:t xml:space="preserve">The Role, Methodology, and Cultural Context of an Orthodontist within the Metropolitan Hub of Germany Frankfurt</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dentistry is a cornerstone of public health, blending scientific rigor with artistic sensitivity. Within this broad discipline, orthodontics stands as a specialized branch dedicated to the diagnosis, prevention, and correction of malpositioned teeth and jaws. This Book Report explores the comprehensive landscape of orthodontic care through the specific lens of an</w:t>
      </w:r>
      <w:r>
        <w:t xml:space="preserve"> </w:t>
      </w:r>
      <w:r>
        <w:rPr>
          <w:bCs/>
          <w:b/>
        </w:rPr>
        <w:t xml:space="preserve">Orthodontist</w:t>
      </w:r>
      <w:r>
        <w:t xml:space="preserve"> </w:t>
      </w:r>
      <w:r>
        <w:t xml:space="preserve">practicing in one of Europe’s most dynamic urban centers:</w:t>
      </w:r>
      <w:r>
        <w:t xml:space="preserve"> </w:t>
      </w:r>
      <w:r>
        <w:rPr>
          <w:bCs/>
          <w:b/>
        </w:rPr>
        <w:t xml:space="preserve">Germany Frankfurt</w:t>
      </w:r>
      <w:r>
        <w:t xml:space="preserve">. By examining the technical expertise required, the regulatory environment, and the unique patient demographics found in this financial capital, we gain a deeper understanding of how modern orthodontics operates at its highest standard.</w:t>
      </w:r>
    </w:p>
    <w:bookmarkEnd w:id="20"/>
    <w:bookmarkStart w:id="21" w:name="Xbd5f66636dc882dc3ec6fe426612312c90d0216"/>
    <w:p>
      <w:pPr>
        <w:pStyle w:val="Heading2"/>
      </w:pPr>
      <w:r>
        <w:t xml:space="preserve">II. The Professional Profile of an Orthodontist</w:t>
      </w:r>
    </w:p>
    <w:p>
      <w:pPr>
        <w:pStyle w:val="FirstParagraph"/>
      </w:pPr>
      <w:r>
        <w:t xml:space="preserve">An</w:t>
      </w:r>
      <w:r>
        <w:t xml:space="preserve"> </w:t>
      </w:r>
      <w:r>
        <w:rPr>
          <w:bCs/>
          <w:b/>
        </w:rPr>
        <w:t xml:space="preserve">Orthodontist</w:t>
      </w:r>
      <w:r>
        <w:t xml:space="preserve"> </w:t>
      </w:r>
      <w:r>
        <w:t xml:space="preserve">is not merely a general dentist; they are specialists who undergo additional years of rigorous training after dental school to focus exclusively on the mechanics of tooth movement and jaw alignment. This specialization involves mastering complex biomechanics, growth patterns, and facial aesthetics. In the context of this report, it is crucial to understand that an</w:t>
      </w:r>
      <w:r>
        <w:t xml:space="preserve"> </w:t>
      </w:r>
      <w:r>
        <w:rPr>
          <w:bCs/>
          <w:b/>
        </w:rPr>
        <w:t xml:space="preserve">Orthodontist</w:t>
      </w:r>
      <w:r>
        <w:t xml:space="preserve"> </w:t>
      </w:r>
      <w:r>
        <w:t xml:space="preserve">serves as both a engineer of smiles and a guardian of long-term oral health. The primary goal is to achieve "occlusal harmony," which ensures that teeth fit together properly to facilitate efficient chewing, clear speech, and overall dental longevity.</w:t>
      </w:r>
    </w:p>
    <w:p>
      <w:pPr>
        <w:pStyle w:val="BodyText"/>
      </w:pPr>
      <w:r>
        <w:t xml:space="preserve">The training required to become an</w:t>
      </w:r>
      <w:r>
        <w:t xml:space="preserve"> </w:t>
      </w:r>
      <w:r>
        <w:rPr>
          <w:bCs/>
          <w:b/>
        </w:rPr>
        <w:t xml:space="preserve">Orthodontist</w:t>
      </w:r>
      <w:r>
        <w:t xml:space="preserve"> </w:t>
      </w:r>
      <w:r>
        <w:t xml:space="preserve">in Germany is particularly stringent. Candidates must complete a six-year university dental degree followed by a three-year specialized residency program accredited by the German Dental Association (Bundeszahnärztekammer). This educational pathway ensures that every practicing specialist possesses the highest level of competence in treating conditions ranging from simple crowding to severe skeletal discrepancies.</w:t>
      </w:r>
    </w:p>
    <w:bookmarkEnd w:id="21"/>
    <w:bookmarkStart w:id="22" w:name="iii.-the-context-of-germany-frankfurt"/>
    <w:p>
      <w:pPr>
        <w:pStyle w:val="Heading2"/>
      </w:pPr>
      <w:r>
        <w:t xml:space="preserve">III. The Context of Germany Frankfurt</w:t>
      </w:r>
    </w:p>
    <w:p>
      <w:pPr>
        <w:pStyle w:val="FirstParagraph"/>
      </w:pPr>
      <w:r>
        <w:rPr>
          <w:bCs/>
          <w:b/>
        </w:rPr>
        <w:t xml:space="preserve">Germany Frankfurt</w:t>
      </w:r>
      <w:r>
        <w:t xml:space="preserve">, also known as Frankfurt am Main, is a city defined by its cosmopolitan nature, economic power, and status as a major transport hub in Central Europe. As the fifth-largest city in Germany and the home of the European Central Bank,</w:t>
      </w:r>
      <w:r>
        <w:t xml:space="preserve"> </w:t>
      </w:r>
      <w:r>
        <w:rPr>
          <w:bCs/>
          <w:b/>
        </w:rPr>
        <w:t xml:space="preserve">Germany Frankfurt</w:t>
      </w:r>
      <w:r>
        <w:t xml:space="preserve"> </w:t>
      </w:r>
      <w:r>
        <w:t xml:space="preserve">attracts a highly diverse population of international professionals, expatriates, students from around the globe, and local families. This demographic diversity presents unique challenges and opportunities for healthcare providers.</w:t>
      </w:r>
    </w:p>
    <w:p>
      <w:pPr>
        <w:pStyle w:val="BodyText"/>
      </w:pPr>
      <w:r>
        <w:t xml:space="preserve">In</w:t>
      </w:r>
      <w:r>
        <w:t xml:space="preserve"> </w:t>
      </w:r>
      <w:r>
        <w:rPr>
          <w:bCs/>
          <w:b/>
        </w:rPr>
        <w:t xml:space="preserve">Germany Frankfurt</w:t>
      </w:r>
      <w:r>
        <w:t xml:space="preserve">, an</w:t>
      </w:r>
      <w:r>
        <w:t xml:space="preserve"> </w:t>
      </w:r>
      <w:r>
        <w:rPr>
          <w:bCs/>
          <w:b/>
        </w:rPr>
        <w:t xml:space="preserve">Orthodontist</w:t>
      </w:r>
      <w:r>
        <w:t xml:space="preserve"> </w:t>
      </w:r>
      <w:r>
        <w:t xml:space="preserve">operates within a multicultural framework. The patient base often speaks multiple languages, requiring communication skills that extend beyond German. Furthermore, the fast-paced lifestyle of residents in</w:t>
      </w:r>
      <w:r>
        <w:t xml:space="preserve"> </w:t>
      </w:r>
      <w:r>
        <w:rPr>
          <w:bCs/>
          <w:b/>
        </w:rPr>
        <w:t xml:space="preserve">Germany Frankfurt</w:t>
      </w:r>
      <w:r>
        <w:t xml:space="preserve">, many of whom work in high-pressure financial or legal sectors, influences their expectations for healthcare delivery. There is a distinct demand for precision, efficiency, and discretion. Patients in this region are often well-informed due to easy access to digital health information and international medical standards.</w:t>
      </w:r>
    </w:p>
    <w:bookmarkEnd w:id="22"/>
    <w:bookmarkStart w:id="23" w:name="Xfcbbe39c99f66c19b29db07c4135bc4266a73ca"/>
    <w:p>
      <w:pPr>
        <w:pStyle w:val="Heading2"/>
      </w:pPr>
      <w:r>
        <w:t xml:space="preserve">IV. Treatment Modalities and Technological Integration</w:t>
      </w:r>
    </w:p>
    <w:p>
      <w:pPr>
        <w:pStyle w:val="FirstParagraph"/>
      </w:pPr>
      <w:r>
        <w:t xml:space="preserve">The modern practice of an</w:t>
      </w:r>
      <w:r>
        <w:t xml:space="preserve"> </w:t>
      </w:r>
      <w:r>
        <w:rPr>
          <w:bCs/>
          <w:b/>
        </w:rPr>
        <w:t xml:space="preserve">Orthodontist</w:t>
      </w:r>
      <w:r>
        <w:t xml:space="preserve"> </w:t>
      </w:r>
      <w:r>
        <w:t xml:space="preserve">relies heavily on advanced technology. In the clinics of</w:t>
      </w:r>
      <w:r>
        <w:t xml:space="preserve"> </w:t>
      </w:r>
      <w:r>
        <w:rPr>
          <w:bCs/>
          <w:b/>
        </w:rPr>
        <w:t xml:space="preserve">Germany Frankfurt</w:t>
      </w:r>
      <w:r>
        <w:t xml:space="preserve">, practitioners utilize state-of-the-art digital imaging systems, including Cone Beam Computed Tomography (CBCT) and intraoral scanners. These tools allow for precise 3D modeling of the patient’s anatomy, reducing appointment times and enhancing treatment accuracy.</w:t>
      </w:r>
    </w:p>
    <w:p>
      <w:pPr>
        <w:pStyle w:val="BodyText"/>
      </w:pPr>
      <w:r>
        <w:t xml:space="preserve">Two primary modalities dominate the field today: traditional metal braces and clear aligner therapy. While traditional braces remain effective for complex cases, there is a growing preference among adults in</w:t>
      </w:r>
      <w:r>
        <w:t xml:space="preserve"> </w:t>
      </w:r>
      <w:r>
        <w:rPr>
          <w:bCs/>
          <w:b/>
        </w:rPr>
        <w:t xml:space="preserve">Germany Frankfurt</w:t>
      </w:r>
      <w:r>
        <w:t xml:space="preserve"> </w:t>
      </w:r>
      <w:r>
        <w:t xml:space="preserve">for aesthetic solutions. Clear aligners, such as Invisalign, have gained immense popularity due to their removability and near-invisibility. An</w:t>
      </w:r>
      <w:r>
        <w:t xml:space="preserve"> </w:t>
      </w:r>
      <w:r>
        <w:rPr>
          <w:bCs/>
          <w:b/>
        </w:rPr>
        <w:t xml:space="preserve">Orthodontist</w:t>
      </w:r>
      <w:r>
        <w:t xml:space="preserve"> </w:t>
      </w:r>
      <w:r>
        <w:t xml:space="preserve">in this region must be proficient in both methodologies to cater to the varied needs of patients who may prioritize aesthetics or speed depending on their personal and professional lives.</w:t>
      </w:r>
    </w:p>
    <w:bookmarkEnd w:id="23"/>
    <w:bookmarkStart w:id="24" w:name="X5518d65961d11d5a9746b2326f26a325347c3b6"/>
    <w:p>
      <w:pPr>
        <w:pStyle w:val="Heading2"/>
      </w:pPr>
      <w:r>
        <w:t xml:space="preserve">V. Healthcare System Integration and Insurance</w:t>
      </w:r>
    </w:p>
    <w:p>
      <w:pPr>
        <w:pStyle w:val="FirstParagraph"/>
      </w:pPr>
      <w:r>
        <w:t xml:space="preserve">A critical aspect of practicing as an</w:t>
      </w:r>
      <w:r>
        <w:t xml:space="preserve"> </w:t>
      </w:r>
      <w:r>
        <w:rPr>
          <w:bCs/>
          <w:b/>
        </w:rPr>
        <w:t xml:space="preserve">Orthodontist</w:t>
      </w:r>
      <w:r>
        <w:t xml:space="preserve"> </w:t>
      </w:r>
      <w:r>
        <w:t xml:space="preserve">in Germany is navigating the healthcare system. In Germany, basic orthodontic treatment for children and adolescents under the age of 18 is partially covered by public health insurance if there are specific medical indications (known as "Kassenorthopädie"). However, many treatments available in</w:t>
      </w:r>
      <w:r>
        <w:t xml:space="preserve"> </w:t>
      </w:r>
      <w:r>
        <w:rPr>
          <w:bCs/>
          <w:b/>
        </w:rPr>
        <w:t xml:space="preserve">Germany Frankfurt</w:t>
      </w:r>
      <w:r>
        <w:t xml:space="preserve">—particularly those involving aesthetic improvements or adult care—are classified as Individual Health Benefits (IGeL) and must be paid for out-of-pocket.</w:t>
      </w:r>
    </w:p>
    <w:p>
      <w:pPr>
        <w:pStyle w:val="BodyText"/>
      </w:pPr>
      <w:r>
        <w:t xml:space="preserve">This distinction places an ethical responsibility on the</w:t>
      </w:r>
      <w:r>
        <w:t xml:space="preserve"> </w:t>
      </w:r>
      <w:r>
        <w:rPr>
          <w:bCs/>
          <w:b/>
        </w:rPr>
        <w:t xml:space="preserve">Orthodontist</w:t>
      </w:r>
      <w:r>
        <w:t xml:space="preserve">. They must clearly communicate with patients in</w:t>
      </w:r>
      <w:r>
        <w:t xml:space="preserve"> </w:t>
      </w:r>
      <w:r>
        <w:rPr>
          <w:bCs/>
          <w:b/>
        </w:rPr>
        <w:t xml:space="preserve">Germany Frankfurt</w:t>
      </w:r>
      <w:r>
        <w:t xml:space="preserve"> </w:t>
      </w:r>
      <w:r>
        <w:t xml:space="preserve">regarding what is medically necessary versus what is aesthetically desired. Transparency in pricing and clear explanation of treatment plans are vital for maintaining patient trust in this competitive market.</w:t>
      </w:r>
    </w:p>
    <w:bookmarkEnd w:id="24"/>
    <w:bookmarkStart w:id="25" w:name="vii.-cultural-and-ethical-considerations"/>
    <w:p>
      <w:pPr>
        <w:pStyle w:val="Heading2"/>
      </w:pPr>
      <w:r>
        <w:t xml:space="preserve">VII. Cultural and Ethical Considerations</w:t>
      </w:r>
    </w:p>
    <w:p>
      <w:pPr>
        <w:pStyle w:val="FirstParagraph"/>
      </w:pPr>
      <w:r>
        <w:t xml:space="preserve">Punctuality, order, and quality are deeply ingrained cultural values in Germany. An</w:t>
      </w:r>
      <w:r>
        <w:t xml:space="preserve"> </w:t>
      </w:r>
      <w:r>
        <w:rPr>
          <w:bCs/>
          <w:b/>
        </w:rPr>
        <w:t xml:space="preserve">Orthodontist</w:t>
      </w:r>
      <w:r>
        <w:t xml:space="preserve"> </w:t>
      </w:r>
      <w:r>
        <w:t xml:space="preserve">practicing in</w:t>
      </w:r>
      <w:r>
        <w:t xml:space="preserve"> </w:t>
      </w:r>
      <w:r>
        <w:rPr>
          <w:bCs/>
          <w:b/>
        </w:rPr>
        <w:t xml:space="preserve">Germany Frankfurt</w:t>
      </w:r>
      <w:r>
        <w:t xml:space="preserve"> </w:t>
      </w:r>
      <w:r>
        <w:t xml:space="preserve">must uphold these standards meticulously. Appointments are strictly adhered to, and clinical hygiene protocols meet the strictest European standards. Furthermore, data privacy is of utmost importance. Under the General Data Protection Regulation (GDPR), which is enforced rigorously in Germany, an</w:t>
      </w:r>
      <w:r>
        <w:t xml:space="preserve"> </w:t>
      </w:r>
      <w:r>
        <w:rPr>
          <w:bCs/>
          <w:b/>
        </w:rPr>
        <w:t xml:space="preserve">Orthodontist</w:t>
      </w:r>
      <w:r>
        <w:t xml:space="preserve"> </w:t>
      </w:r>
      <w:r>
        <w:t xml:space="preserve">must ensure that all patient records from</w:t>
      </w:r>
      <w:r>
        <w:t xml:space="preserve"> </w:t>
      </w:r>
      <w:r>
        <w:rPr>
          <w:bCs/>
          <w:b/>
        </w:rPr>
        <w:t xml:space="preserve">Germany Frankfurt</w:t>
      </w:r>
      <w:r>
        <w:t xml:space="preserve"> </w:t>
      </w:r>
      <w:r>
        <w:t xml:space="preserve">are handled with exceptional security and confidentiality.</w:t>
      </w:r>
    </w:p>
    <w:bookmarkEnd w:id="25"/>
    <w:bookmarkStart w:id="26" w:name="viii.-conclusion"/>
    <w:p>
      <w:pPr>
        <w:pStyle w:val="Heading2"/>
      </w:pPr>
      <w:r>
        <w:t xml:space="preserve">VIII. Conclusion</w:t>
      </w:r>
    </w:p>
    <w:p>
      <w:pPr>
        <w:pStyle w:val="FirstParagraph"/>
      </w:pPr>
      <w:r>
        <w:t xml:space="preserve">In summary, the role of an</w:t>
      </w:r>
      <w:r>
        <w:t xml:space="preserve"> </w:t>
      </w:r>
      <w:r>
        <w:rPr>
          <w:bCs/>
          <w:b/>
        </w:rPr>
        <w:t xml:space="preserve">Orthodontist</w:t>
      </w:r>
      <w:r>
        <w:rPr>
          <w:iCs/>
          <w:i/>
        </w:rPr>
        <w:t xml:space="preserve">,</w:t>
      </w:r>
      <w:r>
        <w:t xml:space="preserve"> </w:t>
      </w:r>
      <w:r>
        <w:rPr>
          <w:iCs/>
          <w:i/>
        </w:rPr>
        <w:t xml:space="preserve">specially within the vibrant and demanding environment of Germany Frankfurt, represents a convergence of high-level medical expertise, technological innovation, and cultural sensitivity.</w:t>
      </w:r>
    </w:p>
    <w:p>
      <w:pPr>
        <w:pStyle w:val="BodyText"/>
      </w:pPr>
      <w:r>
        <w:t xml:space="preserve">This Book Report has highlighted that successful practice in this region requires more than just technical skill; it demands an understanding of a diverse patient population, adherence to strict regulatory frameworks, and the ability to leverage cutting-edge dental technology. Whether treating a young student in the Sachsenhausen district or an executive working on the banking floor near Mainzer Landstraße, the</w:t>
      </w:r>
      <w:r>
        <w:t xml:space="preserve"> </w:t>
      </w:r>
      <w:r>
        <w:rPr>
          <w:bCs/>
          <w:b/>
        </w:rPr>
        <w:t xml:space="preserve">Orthodontist</w:t>
      </w:r>
      <w:r>
        <w:t xml:space="preserve"> </w:t>
      </w:r>
      <w:r>
        <w:t xml:space="preserve">plays a pivotal role in enhancing confidence and health.</w:t>
      </w:r>
    </w:p>
    <w:p>
      <w:pPr>
        <w:pStyle w:val="BodyText"/>
      </w:pPr>
      <w:r>
        <w:t xml:space="preserve">As global standards of living rise and aesthetic awareness increases, the demand for specialized orthodontic care in hubs like Germany Frankfurt will continue to grow. The modern</w:t>
      </w:r>
      <w:r>
        <w:t xml:space="preserve"> </w:t>
      </w:r>
      <w:r>
        <w:rPr>
          <w:bCs/>
          <w:b/>
        </w:rPr>
        <w:t xml:space="preserve">Orthodontist</w:t>
      </w:r>
      <w:r>
        <w:t xml:space="preserve"> </w:t>
      </w:r>
      <w:r>
        <w:t xml:space="preserve">must therefore remain agile, continuously updating their knowledge and adapting to the evolving needs of the community they serve. Through this dedication to precision and patient-centric care, professionals ensure that smiles are not only beautiful but also functionally sound for a lifetime.</w:t>
      </w:r>
    </w:p>
    <w:p>
      <w:r>
        <w:pict>
          <v:rect style="width:0;height:1.5pt" o:hralign="center" o:hrstd="t" o:hr="t"/>
        </w:pict>
      </w:r>
    </w:p>
    <w:p>
      <w:pPr>
        <w:pStyle w:val="FirstParagraph"/>
      </w:pPr>
      <w:r>
        <w:rPr>
          <w:bCs/>
          <w:b/>
          <w:iCs/>
          <w:i/>
        </w:rPr>
        <w:t xml:space="preserve">Report Prepared For:</w:t>
      </w:r>
      <w:r>
        <w:rPr>
          <w:iCs/>
          <w:i/>
        </w:rPr>
        <w:t xml:space="preserve"> </w:t>
      </w:r>
      <w:r>
        <w:rPr>
          <w:iCs/>
          <w:i/>
        </w:rPr>
        <w:t xml:space="preserve">Academic and Professional Review</w:t>
      </w:r>
    </w:p>
    <w:p>
      <w:pPr>
        <w:pStyle w:val="BodyText"/>
      </w:pPr>
      <w:r>
        <w:rPr>
          <w:bCs/>
          <w:b/>
          <w:iCs/>
          <w:i/>
        </w:rPr>
        <w:t xml:space="preserve">Date:</w:t>
      </w:r>
      <w:r>
        <w:rPr>
          <w:iCs/>
          <w:i/>
        </w:rPr>
        <w:t xml:space="preserve"> </w:t>
      </w:r>
      <w:r>
        <w:rPr>
          <w:iCs/>
          <w:i/>
        </w:rPr>
        <w:t xml:space="preserve">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2026-07-29T18:19:46Z</dcterms:created>
  <dcterms:modified xsi:type="dcterms:W3CDTF">2026-07-29T18:19:46Z</dcterms:modified>
</cp:coreProperties>
</file>

<file path=docProps/custom.xml><?xml version="1.0" encoding="utf-8"?>
<Properties xmlns="http://schemas.openxmlformats.org/officeDocument/2006/custom-properties" xmlns:vt="http://schemas.openxmlformats.org/officeDocument/2006/docPropsVTypes"/>
</file>