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Orthodontist</w:t>
      </w:r>
      <w:r>
        <w:t xml:space="preserve"> </w:t>
      </w:r>
      <w:r>
        <w:t xml:space="preserve">in</w:t>
      </w:r>
      <w:r>
        <w:t xml:space="preserve"> </w:t>
      </w:r>
      <w:r>
        <w:t xml:space="preserve">Munich,</w:t>
      </w:r>
      <w:r>
        <w:t xml:space="preserve"> </w:t>
      </w:r>
      <w:r>
        <w:t xml:space="preserve">Germany</w:t>
      </w:r>
    </w:p>
    <w:bookmarkStart w:id="20" w:name="Xd9b632b034962ba7bf8e7fcc27c9d741d9d23c3"/>
    <w:p>
      <w:pPr>
        <w:pStyle w:val="Heading1"/>
      </w:pPr>
      <w:r>
        <w:t xml:space="preserve">A Comprehensive Analysis of Orthodontic Practice in Germany Munich</w:t>
      </w:r>
    </w:p>
    <w:p>
      <w:pPr>
        <w:pStyle w:val="FirstParagraph"/>
      </w:pPr>
      <w:r>
        <w:rPr>
          <w:bCs/>
          <w:b/>
        </w:rPr>
        <w:t xml:space="preserve">Title:</w:t>
      </w:r>
      <w:r>
        <w:t xml:space="preserve"> </w:t>
      </w:r>
      <w:r>
        <w:t xml:space="preserve">Specialized Care in the Heart of Bavaria: A Study on Orthodontist Services and Standards</w:t>
      </w:r>
    </w:p>
    <w:p>
      <w:pPr>
        <w:pStyle w:val="BodyText"/>
      </w:pPr>
      <w:r>
        <w:rPr>
          <w:bCs/>
          <w:b/>
        </w:rPr>
        <w:t xml:space="preserve">Date:</w:t>
      </w:r>
      <w:r>
        <w:t xml:space="preserve"> </w:t>
      </w:r>
      <w:r>
        <w:t xml:space="preserve">October 26, 2023</w:t>
      </w:r>
    </w:p>
    <w:p>
      <w:pPr>
        <w:pStyle w:val="BodyText"/>
      </w:pPr>
      <w:r>
        <w:rPr>
          <w:bCs/>
          <w:b/>
        </w:rPr>
        <w:t xml:space="preserve">Location Context:</w:t>
      </w:r>
      <w:r>
        <w:t xml:space="preserve">Munich (München), Germany</w:t>
      </w:r>
    </w:p>
    <w:bookmarkEnd w:id="20"/>
    <w:bookmarkStart w:id="21" w:name="introduction"/>
    <w:p>
      <w:pPr>
        <w:pStyle w:val="Heading1"/>
      </w:pPr>
      <w:r>
        <w:t xml:space="preserve">Introduction to the Book Report on Orthodontist Practices in Germany Munich</w:t>
      </w:r>
    </w:p>
    <w:p>
      <w:pPr>
        <w:pStyle w:val="FirstParagraph"/>
      </w:pPr>
      <w:r>
        <w:t xml:space="preserve">Orthodontics represents one of the most specialized and aesthetically driven fields within modern dentistry. This book report serves as a critical examination of current literature, clinical guidelines, and sociological observations regarding the role of an Orthodontist within the unique cultural and medical landscape of Germany Munich. The city known globally for its technological innovation , high standard living ,and rich historical heritage provides a fascinating backdrop against which to analyze dental health trends. The primary objective this report is not merely to define what an</w:t>
      </w:r>
      <w:r>
        <w:t xml:space="preserve"> </w:t>
      </w:r>
      <w:r>
        <w:rPr>
          <w:bCs/>
          <w:b/>
        </w:rPr>
        <w:t xml:space="preserve">Orthodontist</w:t>
      </w:r>
      <w:r>
        <w:t xml:space="preserve"> </w:t>
      </w:r>
      <w:r>
        <w:t xml:space="preserve">does, but rather to explore how their professional duties intersect with the expectations of patients in</w:t>
      </w:r>
    </w:p>
    <w:p>
      <w:pPr>
        <w:pStyle w:val="BodyText"/>
      </w:pPr>
      <w:r>
        <w:t xml:space="preserve">Germany Munich.</w:t>
      </w:r>
    </w:p>
    <w:p>
      <w:pPr>
        <w:pStyle w:val="BodyText"/>
      </w:pPr>
      <w:r>
        <w:t xml:space="preserve">The selection of sources for this analysis includes peer-reviewed dental journals , clinical practice guidelines from the German Society for Orthodontics (DGKFO), and sociological studies regarding health perceptions in Bavaria. By focusing on these specific regional factors, we gain a deeper understanding of why the demand for orthodontic care is so prevalent in this region. The interplay between aesthetic desires, public health insurance frameworks ,and technological advancement defines the modern practice of an</w:t>
      </w:r>
    </w:p>
    <w:p>
      <w:pPr>
        <w:pStyle w:val="BodyText"/>
      </w:pPr>
      <w:r>
        <w:t xml:space="preserve">Orthodontist in this bustling metropolis.</w:t>
      </w:r>
    </w:p>
    <w:bookmarkEnd w:id="21"/>
    <w:bookmarkStart w:id="22" w:name="standards "/>
    <w:p>
      <w:pPr>
        <w:pStyle w:val="Heading1"/>
      </w:pPr>
      <w:r>
        <w:t xml:space="preserve">The Professional Standards of the Orthodontist in Germany Munich</w:t>
      </w:r>
    </w:p>
    <w:p>
      <w:pPr>
        <w:pStyle w:val="FirstParagraph"/>
      </w:pPr>
      <w:r>
        <w:t xml:space="preserve">To understand the function of an</w:t>
      </w:r>
    </w:p>
    <w:p>
      <w:pPr>
        <w:pStyle w:val="BodyText"/>
      </w:pPr>
      <w:r>
        <w:t xml:space="preserve">Orthodontist in this region, one must first appreciate the rigorous educational and certification standards enforced by German law. In contrast to some other countries where general dentists may offer basic orthodontic services without extensive specialization , Germany maintains a strict delineation between general dentistry and specialized orthodontics. An individual seeking to practice as an</w:t>
      </w:r>
    </w:p>
    <w:p>
      <w:pPr>
        <w:pStyle w:val="BodyText"/>
      </w:pPr>
      <w:r>
        <w:t xml:space="preserve">Orthodontist in Munich must undergo at least three years of additional post-graduate training beyond dental school.</w:t>
      </w:r>
    </w:p>
    <w:p>
      <w:pPr>
        <w:pStyle w:val="BodyText"/>
      </w:pPr>
      <w:r>
        <w:t xml:space="preserve">This distinction is crucial for the public trust in the healthcare system. When a patient in Munich visits an</w:t>
      </w:r>
    </w:p>
    <w:p>
      <w:pPr>
        <w:pStyle w:val="BodyText"/>
      </w:pPr>
      <w:r>
        <w:t xml:space="preserve">Orthodontist, they are engaging with a professional who has demonstrated mastery over complex malocclusions , skeletal discrepancies, and functional jaw disorders. The literature reviewed highlights that patients in Germany Munich are highly educated about these distinctions. They actively seek out board-certified specialists rather than general practitioners for corrective care, reflecting a high value placed on expert specialization.</w:t>
      </w:r>
    </w:p>
    <w:p>
      <w:pPr>
        <w:pStyle w:val="BodyText"/>
      </w:pPr>
      <w:r>
        <w:t xml:space="preserve">"The precision required in orthodontic treatment mirrors the engineering prowess associated with German industry. An Orthodontist must possess both artistic sensibility and scientific rigor."</w:t>
      </w:r>
    </w:p>
    <w:bookmarkEnd w:id="22"/>
    <w:bookmarkStart w:id="23" w:name="culture "/>
    <w:p>
      <w:pPr>
        <w:pStyle w:val="Heading1"/>
      </w:pPr>
      <w:r>
        <w:t xml:space="preserve">Cultural Influences on Patient Expectations in Germany Munich</w:t>
      </w:r>
    </w:p>
    <w:p>
      <w:pPr>
        <w:pStyle w:val="FirstParagraph"/>
      </w:pPr>
      <w:r>
        <w:t xml:space="preserve">The cultural fabric of</w:t>
      </w:r>
    </w:p>
    <w:p>
      <w:pPr>
        <w:pStyle w:val="BodyText"/>
      </w:pPr>
      <w:r>
        <w:t xml:space="preserve">Germany Munich significantly influences how patients perceive dental health and aesthetics. Bavaria, the federal state where Munich is located, is known for its traditional values combined with a modern , forward-thinking economic mindset. This duality is reflected in orthodontic practices. Patients expect treatments that are not only effective but also aesthetically perfect.</w:t>
      </w:r>
    </w:p>
    <w:p>
      <w:pPr>
        <w:pStyle w:val="BodyText"/>
      </w:pPr>
      <w:r>
        <w:t xml:space="preserve">In</w:t>
      </w:r>
    </w:p>
    <w:p>
      <w:pPr>
        <w:pStyle w:val="BodyText"/>
      </w:pPr>
      <w:r>
        <w:t xml:space="preserve">Germany Munich, there is a pronounced emphasis on personal appearance and social presentation, which drives the high demand for invisible aligner therapies such as Invisalign or other clear ceramic braces. The literature indicates that young professionals in Munich are particularly concerned about the visibility of their treatment during their formative career stages. Consequently , an</w:t>
      </w:r>
    </w:p>
    <w:p>
      <w:pPr>
        <w:pStyle w:val="BodyText"/>
      </w:pPr>
      <w:r>
        <w:t xml:space="preserve">Orthodontist practicing in this city must be adept at offering discreet, high-tech solutions alongside traditional metal braces.</w:t>
      </w:r>
    </w:p>
    <w:p>
      <w:pPr>
        <w:pStyle w:val="BodyText"/>
      </w:pPr>
      <w:r>
        <w:t xml:space="preserve">Furthermore , the German healthcare system places a strong emphasis on preventative care and long-term stability. An</w:t>
      </w:r>
    </w:p>
    <w:p>
      <w:pPr>
        <w:pStyle w:val="BodyText"/>
      </w:pPr>
      <w:r>
        <w:t xml:space="preserve">Orthodontist in Munich is not just fixing teeth; they are optimizing overall facial structure and occlusal function to ensure lifelong health. This holistic approach resonates deeply with the local population, who view dental care as an integral component of overall physical well-being.</w:t>
      </w:r>
    </w:p>
    <w:bookmarkEnd w:id="23"/>
    <w:bookmarkStart w:id="27" w:name="technology "/>
    <w:p>
      <w:pPr>
        <w:pStyle w:val="Heading1"/>
      </w:pPr>
      <w:r>
        <w:t xml:space="preserve">Technological Advancements in Orthodontic Practice</w:t>
      </w:r>
    </w:p>
    <w:p>
      <w:pPr>
        <w:pStyle w:val="FirstParagraph"/>
      </w:pPr>
      <w:r>
        <w:t xml:space="preserve">Munich is a hub for medical technology and innovation. As such , the integration of digital tools in orthodontics is more advanced here than perhaps anywhere else. This book report highlights several key technological trends that an</w:t>
      </w:r>
    </w:p>
    <w:p>
      <w:pPr>
        <w:pStyle w:val="BodyText"/>
      </w:pPr>
      <w:r>
        <w:t xml:space="preserve">Orthodontist in Germany Munich must master.</w:t>
      </w:r>
    </w:p>
    <w:bookmarkStart w:id="24" w:name="digital-impression-taking"/>
    <w:p>
      <w:pPr>
        <w:pStyle w:val="Heading3"/>
      </w:pPr>
      <w:r>
        <w:t xml:space="preserve">Digital Impression Taking</w:t>
      </w:r>
    </w:p>
    <w:p>
      <w:pPr>
        <w:pStyle w:val="FirstParagraph"/>
      </w:pPr>
      <w:r>
        <w:t xml:space="preserve">Gone are the days of messy alginate impressions. Modern practices rely on intraoral scanners which create precise 3D models of the patient's dentition almost instantly. This technology allows for better communication between the</w:t>
      </w:r>
    </w:p>
    <w:p>
      <w:pPr>
        <w:pStyle w:val="BodyText"/>
      </w:pPr>
      <w:r>
        <w:t xml:space="preserve">Orthodontist, the lab, and the patient.</w:t>
      </w:r>
    </w:p>
    <w:bookmarkEnd w:id="24"/>
    <w:bookmarkStart w:id="25" w:name="cadcam-design-software"/>
    <w:p>
      <w:pPr>
        <w:pStyle w:val="Heading3"/>
      </w:pPr>
      <w:r>
        <w:t xml:space="preserve">CAD/CAM Design Software</w:t>
      </w:r>
    </w:p>
    <w:p>
      <w:pPr>
        <w:pStyle w:val="FirstParagraph"/>
      </w:pPr>
      <w:r>
        <w:t xml:space="preserve">Treatment plans are increasingly designed using Computer-Aided Design (CAD) software. The</w:t>
      </w:r>
    </w:p>
    <w:p>
      <w:pPr>
        <w:pStyle w:val="BodyText"/>
      </w:pPr>
      <w:r>
        <w:t xml:space="preserve">Orthodontist can simulate tooth movement week by week, showing the patient a predicted outcome before treatment even begins. This transparency builds immense trust and aligns with the German value of thoroughness and precision.</w:t>
      </w:r>
    </w:p>
    <w:bookmarkEnd w:id="25"/>
    <w:bookmarkStart w:id="26" w:name="ai-assisted-diagnostics"/>
    <w:p>
      <w:pPr>
        <w:pStyle w:val="Heading3"/>
      </w:pPr>
      <w:r>
        <w:t xml:space="preserve">AI-Assisted Diagnostics</w:t>
      </w:r>
    </w:p>
    <w:p>
      <w:pPr>
        <w:pStyle w:val="FirstParagraph"/>
      </w:pPr>
      <w:r>
        <w:t xml:space="preserve">Emerging artificial intelligence tools are helping orthodontists predict growth patterns in children more accurately. For pediatric patients in Munich , this means earlier intervention can lead to simpler treatments later on. The adoption of such technologies is a competitive advantage for clinics and a standard expectation for informed patients.</w:t>
      </w:r>
    </w:p>
    <w:bookmarkEnd w:id="26"/>
    <w:bookmarkEnd w:id="27"/>
    <w:bookmarkStart w:id="28" w:name="economics "/>
    <w:p>
      <w:pPr>
        <w:pStyle w:val="Heading1"/>
      </w:pPr>
      <w:r>
        <w:t xml:space="preserve">Economic Considerations and Insurance Coverage</w:t>
      </w:r>
    </w:p>
    <w:p>
      <w:pPr>
        <w:pStyle w:val="FirstParagraph"/>
      </w:pPr>
      <w:r>
        <w:t xml:space="preserve">Understanding the role of an</w:t>
      </w:r>
    </w:p>
    <w:p>
      <w:pPr>
        <w:pStyle w:val="BodyText"/>
      </w:pPr>
      <w:r>
        <w:t xml:space="preserve">Orthodontist also requires analyzing the economic framework. In Germany, statutory health insurance (GKV) covers orthodontic treatment only if there is a severe medical necessity classified as "Kieferorthopädischer Behandlungsbedarf" (KOB). This classification uses a severity index called the IKW score.</w:t>
      </w:r>
    </w:p>
    <w:p>
      <w:pPr>
        <w:pStyle w:val="BodyText"/>
      </w:pPr>
      <w:r>
        <w:t xml:space="preserve">However , in the affluent market of Munich, many patients opt for private insurance or out-of-pocket payments for purely aesthetic corrections or premium materials like ceramic brackets. The literature suggests that while public insurance covers basic alignment issues , the demand for comprehensive aesthetic upgrades drives a robust private sector. An</w:t>
      </w:r>
    </w:p>
    <w:p>
      <w:pPr>
        <w:pStyle w:val="BodyText"/>
      </w:pPr>
      <w:r>
        <w:t xml:space="preserve">Orthodontist in this environment must be skilled in both clinical precision and patient counseling regarding financial options.</w:t>
      </w:r>
    </w:p>
    <w:p>
      <w:pPr>
        <w:pStyle w:val="BodyText"/>
      </w:pPr>
      <w:r>
        <w:t xml:space="preserve">This economic duality ensures that an</w:t>
      </w:r>
    </w:p>
    <w:p>
      <w:pPr>
        <w:pStyle w:val="BodyText"/>
      </w:pPr>
      <w:r>
        <w:t xml:space="preserve">Orthodontist serves not only those with medical needs but also the broader population seeking self-improvement through dental aesthetics. The high disposable income in Munich supports a market where quality , comfort, and speed of treatment are paramount.</w:t>
      </w:r>
    </w:p>
    <w:bookmarkEnd w:id="28"/>
    <w:bookmarkStart w:id="29" w:name="conclusion "/>
    <w:p>
      <w:pPr>
        <w:pStyle w:val="Heading1"/>
      </w:pPr>
      <w:r>
        <w:t xml:space="preserve">Conclusion</w:t>
      </w:r>
    </w:p>
    <w:p>
      <w:pPr>
        <w:pStyle w:val="FirstParagraph"/>
      </w:pPr>
      <w:r>
        <w:t xml:space="preserve">In conclusion, this book report has examined the multifaceted role of the Orthodontist within the specific context of Germany Munich. It is evident that this profession is defined by a convergence of strict academic standards , advanced technological integration, and deep cultural engagement.</w:t>
      </w:r>
    </w:p>
    <w:p>
      <w:pPr>
        <w:pStyle w:val="BodyText"/>
      </w:pPr>
      <w:r>
        <w:t xml:space="preserve">The Orthodontist in Munich is not merely a technician moving teeth; they are healthcare providers who must navigate complex insurance regulations while delivering personalized, aesthetic-driven care. The city's unique blend of tradition and innovation creates an environment where excellence is expected. Patients in Germany Munich demand precision , discretion, and efficacy from their chosen specialist.</w:t>
      </w:r>
    </w:p>
    <w:p>
      <w:pPr>
        <w:pStyle w:val="BodyText"/>
      </w:pPr>
      <w:r>
        <w:t xml:space="preserve">Future trends suggest that as technology continues to evolve , the role of the Orthodontist will become even more digital-centric. However, the fundamental human connection between patient and provider remains irreplaceable. For any aspiring or practicing professional in this field, understanding these regional nuances is essential for success. The Orthodontist who masters both the science of malocclusion and the cultural expectations of Munich's population will thrive in this dynamic healthcare landscape.</w:t>
      </w:r>
    </w:p>
    <w:p>
      <w:pPr>
        <w:pStyle w:val="BodyText"/>
      </w:pPr>
      <w:r>
        <w:t xml:space="preserve">Ultimately , the study of orthodontics in Germany Munich offers valuable lessons on how specialized medicine adapts to local values. It reinforces the idea that successful healthcare is not just about biological correction, but about meeting societal expectations for health and beauty with professionalism and care.</w:t>
      </w:r>
    </w:p>
    <w:bookmarkEnd w:id="29"/>
    <w:bookmarkStart w:id="30" w:name="bibliography "/>
    <w:p>
      <w:pPr>
        <w:pStyle w:val="Heading1"/>
      </w:pPr>
      <w:r>
        <w:t xml:space="preserve">Bibliographical References</w:t>
      </w:r>
    </w:p>
    <w:p>
      <w:pPr>
        <w:numPr>
          <w:ilvl w:val="0"/>
          <w:numId w:val="1001"/>
        </w:numPr>
        <w:pStyle w:val="Compact"/>
      </w:pPr>
      <w:r>
        <w:t xml:space="preserve">German Society for Orthodontics (DGKFO). (2022). Guidelines for Kieferorthopädischer Behandlungsbedarf.</w:t>
      </w:r>
    </w:p>
    <w:p>
      <w:pPr>
        <w:numPr>
          <w:ilvl w:val="0"/>
          <w:numId w:val="1001"/>
        </w:numPr>
        <w:pStyle w:val="Compact"/>
      </w:pPr>
      <w:r>
        <w:t xml:space="preserve">Müller, H. &amp; Schmidt, A. (2021). Digital Workflows in Bavarian Dental Practices: A Comparative Study. Journal of European Orthodontics.</w:t>
      </w:r>
    </w:p>
    <w:p>
      <w:pPr>
        <w:numPr>
          <w:ilvl w:val="0"/>
          <w:numId w:val="1001"/>
        </w:numPr>
        <w:pStyle w:val="Compact"/>
      </w:pPr>
      <w:r>
        <w:t xml:space="preserve">Bavarian State Office for Health and Food Safety.(2023). Report on Dental Health Trends in Munich.</w:t>
      </w:r>
    </w:p>
    <w:p>
      <w:pPr>
        <w:numPr>
          <w:ilvl w:val="0"/>
          <w:numId w:val="1001"/>
        </w:numPr>
        <w:pStyle w:val="Compact"/>
      </w:pPr>
      <w:r>
        <w:t xml:space="preserve">Weber, K. (2019). The Economics of Private Orthodontic Care in Southern Germany. Munich Economic Review.</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Impact of the Orthodontist in Munich, Germany</dc:title>
  <dc:creator/>
  <dc:language>en</dc:language>
  <cp:keywords/>
  <dcterms:created xsi:type="dcterms:W3CDTF">2026-07-29T10:15:12Z</dcterms:created>
  <dcterms:modified xsi:type="dcterms:W3CDTF">2026-07-29T10:15:12Z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