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8" w:name="Xaa48cd166ff395b85ffcb530c9c66fa1b972103"/>
    <w:p>
      <w:pPr>
        <w:pStyle w:val="Heading1"/>
      </w:pPr>
      <w:r>
        <w:t xml:space="preserve">Book Report: The Role, Evolution, and Professional Standards of the Orthodontist in Iran Tehran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Medical Professionals and Academic Institutions in Iran Tehran</w:t>
      </w:r>
      <w:r>
        <w:br/>
      </w:r>
      <w:r>
        <w:rPr>
          <w:bCs/>
          <w:b/>
        </w:rPr>
        <w:t xml:space="preserve">Subject Analysis:</w:t>
      </w:r>
      <w:r>
        <w:t xml:space="preserve">The intersection of traditional orthodontic principles with the unique socio-demographic landscape of Iran Tehran.</w:t>
      </w:r>
    </w:p>
    <w:bookmarkStart w:id="20" w:name="introduction"/>
    <w:p>
      <w:pPr>
        <w:pStyle w:val="Heading2"/>
      </w:pPr>
      <w:r>
        <w:t xml:space="preserve">1. Introduction</w:t>
      </w:r>
    </w:p>
    <w:p>
      <w:pPr>
        <w:pStyle w:val="FirstParagraph"/>
      </w:pPr>
      <w:r>
        <w:t xml:space="preserve">This report serves as a comprehensive analysis of the contemporary role of the Orthodontist within one of the most dynamic urban centers in West Asia: Iran Tehran. While orthodontics is a universal dental specialty focused on correcting irregularities of teeth and jaws, its practice is deeply influenced by local cultural, economic, and geographical factors. The city of Iran Tehran presents a unique case study due to its high population density, diverse demographic structure, and the rapid modernization of healthcare infrastructure over the last two decades.</w:t>
      </w:r>
    </w:p>
    <w:p>
      <w:pPr>
        <w:pStyle w:val="BodyText"/>
      </w:pPr>
      <w:r>
        <w:t xml:space="preserve">The purpose of this document is to explore how the training, daily practice, and public perception of an Orthodontist in Iran Tehran differ from global standards. It examines the specific challenges faced by practitioners in this metropolis, ranging from aesthetic demands driven by social media to clinical complexities arising from genetic diversity within the Iranian population.</w:t>
      </w:r>
    </w:p>
    <w:bookmarkEnd w:id="20"/>
    <w:bookmarkStart w:id="21" w:name="X295737281f484bb808c32f11d60d4f1368490e4"/>
    <w:p>
      <w:pPr>
        <w:pStyle w:val="Heading2"/>
      </w:pPr>
      <w:r>
        <w:t xml:space="preserve">2. Historical Context and Educational Standards</w:t>
      </w:r>
    </w:p>
    <w:p>
      <w:pPr>
        <w:pStyle w:val="FirstParagraph"/>
      </w:pPr>
      <w:r>
        <w:t xml:space="preserve">To understand the current state of orthodontic care in Iran Tehran, one must first look at its academic foundations. The education of an Orthodontist in Iran is rigorous and highly structured. Most leading specialists are trained at prestigious universities such as Tehran University of Medical Sciences, Shahid Beheshti University, and Isfahan University of Medical Sciences. These institutions have long maintained high standards akin to those found in Europe and North America.</w:t>
      </w:r>
    </w:p>
    <w:p>
      <w:pPr>
        <w:pStyle w:val="BodyText"/>
      </w:pPr>
      <w:r>
        <w:t xml:space="preserve">However, the historical evolution has seen a shift. In previous decades orthodontic treatment was often considered a luxury item reserved for the elite. Today in Iran Tehran there is a democratization of access to care driven by increased insurance coverage and private sector growth. This shift has transformed the Orthodontist from an exclusive specialist into an accessible healthcare provider for middle-class families across various districts of Iran Tehran, from Tajrish to Shemiran.</w:t>
      </w:r>
    </w:p>
    <w:bookmarkEnd w:id="21"/>
    <w:bookmarkStart w:id="22" w:name="X14f9eadcbae2854ae4c55cdf4beac9150cf4e06"/>
    <w:p>
      <w:pPr>
        <w:pStyle w:val="Heading2"/>
      </w:pPr>
      <w:r>
        <w:t xml:space="preserve">3. Clinical Specialties and Patient Demographics in Iran Tehran</w:t>
      </w:r>
    </w:p>
    <w:p>
      <w:pPr>
        <w:pStyle w:val="FirstParagraph"/>
      </w:pPr>
      <w:r>
        <w:t xml:space="preserve">The clinical practice of an Orthodontist in this region is characterized by distinct patient profiles. Due to the geographic location of Iran on the Eurasian landmass, the genetic makeup of patients in Iran Tehran exhibits a wide variety of craniofacial structures. This diversity requires Orthodontists to be adept at handling both Class I and Class II malocclusions with varying degrees of severity.</w:t>
      </w:r>
    </w:p>
    <w:p>
      <w:pPr>
        <w:pStyle w:val="BodyText"/>
      </w:pPr>
      <w:r>
        <w:rPr>
          <w:bCs/>
          <w:b/>
        </w:rPr>
        <w:t xml:space="preserve">Key Observation:</w:t>
      </w:r>
      <w:r>
        <w:t xml:space="preserve">The prevalence of skeletal discrepancies in the Iranian population often requires a multidisciplinary approach, combining orthodontics with oral surgery. Therefore, the modern Orthodontist in Iran Tehran must possess strong collaborative skills with maxillofacial surgeons.</w:t>
      </w:r>
    </w:p>
    <w:p>
      <w:pPr>
        <w:pStyle w:val="BodyText"/>
      </w:pPr>
      <w:r>
        <w:t xml:space="preserve">Furthermore, there is a significant demand for functional appliances among children and adolescents in Iran Tehran. Public health initiatives have led to earlier intervention ages, meaning that young Orthodontists are increasingly treating pre-adolescent patients. This requires specialized knowledge in growth modification techniques, which are taught extensively but must be adapted to the specific nutritional and environmental factors affecting child development in major Iranian cities.</w:t>
      </w:r>
    </w:p>
    <w:bookmarkEnd w:id="22"/>
    <w:bookmarkStart w:id="23" w:name="X626758d4a811e9d812bd85445308cd900d9507c"/>
    <w:p>
      <w:pPr>
        <w:pStyle w:val="Heading2"/>
      </w:pPr>
      <w:r>
        <w:t xml:space="preserve">4. Aesthetics, Technology, and Social Influence</w:t>
      </w:r>
    </w:p>
    <w:p>
      <w:pPr>
        <w:pStyle w:val="FirstParagraph"/>
      </w:pPr>
      <w:r>
        <w:t xml:space="preserve">In contemporary society particularly within the vibrant urban culture of Iran Tehran aesthetics play a pivotal role in orthodontic treatment planning. The influence of social media has created a generation of patients who are highly informed and visually oriented. In Iran Tehran the desire for perfect smiles is not merely functional but deeply tied to social confidence and professional presentation.</w:t>
      </w:r>
    </w:p>
    <w:p>
      <w:pPr>
        <w:pStyle w:val="BodyText"/>
      </w:pPr>
      <w:r>
        <w:t xml:space="preserve">This demand has driven rapid technological adoption by Orthodontists in the region. Clear aligner therapy, once considered niche, is now widely practiced in upscale clinics across Iran Tehran due to its aesthetic appeal. Traditional metal braces are still common but have evolved with self-ligating systems that reduce discomfort and treatment time. Additionally digital scanning technology has replaced traditional alginate impressions in many top-tier practices in Iran Tehran streamlining the workflow for the Orthodontist and improving patient comfort.</w:t>
      </w:r>
    </w:p>
    <w:p>
      <w:pPr>
        <w:pStyle w:val="BodyText"/>
      </w:pPr>
      <w:r>
        <w:t xml:space="preserve">However this technological advancement brings challenges. The cost of advanced materials often exceeds insurance coverage limits, creating a disparity in access to care. An ethical Orthodontist in Iran Tehran must navigate these economic realities ensuring that treatment plans are both clinically sound and financially feasible for the patient's socioeconomic status.</w:t>
      </w:r>
    </w:p>
    <w:bookmarkEnd w:id="23"/>
    <w:bookmarkStart w:id="24" w:name="Xed06e6b362d52ae1afd4109f44a4731795118c8"/>
    <w:p>
      <w:pPr>
        <w:pStyle w:val="Heading2"/>
      </w:pPr>
      <w:r>
        <w:t xml:space="preserve">5. Cultural Nuances and Patient Communication</w:t>
      </w:r>
    </w:p>
    <w:p>
      <w:pPr>
        <w:pStyle w:val="FirstParagraph"/>
      </w:pPr>
      <w:r>
        <w:t xml:space="preserve">The practice of an Orthodontist is not solely technical; it is profoundly interpersonal. In Iran Tehran cultural nuances significantly impact doctor-patient relationships. The concept of "Taarof" a complex social code involving politeness and ritualized etiquette, can influence how patients perceive treatment options and costs. An effective Orthodontist in this region must be culturally competent understanding these subtleties to build trust.</w:t>
      </w:r>
    </w:p>
    <w:p>
      <w:pPr>
        <w:pStyle w:val="BodyText"/>
      </w:pPr>
      <w:r>
        <w:t xml:space="preserve">Maintenance of oral hygiene is another critical area. In Iran Tehran dietary habits often include high consumption of sweets such as "Shirini" which are integral to social gatherings and celebrations. This presents a unique challenge for Orthodontists in preventing decalcification around brackets. Education becomes a primary tool; the Orthodontist must act as an educator not just a clinician guiding families on how to maintain dental health amidst cultural eating habits.</w:t>
      </w:r>
    </w:p>
    <w:bookmarkEnd w:id="24"/>
    <w:bookmarkStart w:id="25" w:name="challenges-facing-the-profession"/>
    <w:p>
      <w:pPr>
        <w:pStyle w:val="Heading2"/>
      </w:pPr>
      <w:r>
        <w:t xml:space="preserve">6. Challenges Facing the Profession</w:t>
      </w:r>
    </w:p>
    <w:p>
      <w:pPr>
        <w:pStyle w:val="FirstParagraph"/>
      </w:pPr>
      <w:r>
        <w:t xml:space="preserve">Despite advancements several challenges persist for Orthodontists in Iran Tehran. Economic sanctions and inflation have impacted the availability of imported orthodontic materials causing fluctuations in supply and price stability. This requires professionals to be adaptable often substituting brands or adjusting treatment protocols without compromising quality.</w:t>
      </w:r>
    </w:p>
    <w:p>
      <w:pPr>
        <w:pStyle w:val="BodyText"/>
      </w:pPr>
      <w:r>
        <w:t xml:space="preserve">Additionally there is an issue of brain drain many highly skilled Orthodontists from Iran Tehran seek opportunities abroad leading to a temporary shortage of senior specialists in certain districts. Consequently younger practitioners are taking on more complex cases earlier in their careers, necessitating robust mentorship programs and continuous professional development within the local dental associations.</w:t>
      </w:r>
    </w:p>
    <w:bookmarkEnd w:id="25"/>
    <w:bookmarkStart w:id="26" w:name="conclusion"/>
    <w:p>
      <w:pPr>
        <w:pStyle w:val="Heading2"/>
      </w:pPr>
      <w:r>
        <w:t xml:space="preserve">7. Conclusion</w:t>
      </w:r>
    </w:p>
    <w:p>
      <w:pPr>
        <w:pStyle w:val="FirstParagraph"/>
      </w:pPr>
      <w:r>
        <w:t xml:space="preserve">In summary the role of an Orthodontist in Iran Tehran is multifaceted blending technical excellence with cultural sensitivity and adaptability to economic realities. The profession has evolved from a niche luxury service to a mainstream healthcare necessity reflecting the broader modernization of society in Iran Tehran.</w:t>
      </w:r>
    </w:p>
    <w:p>
      <w:pPr>
        <w:pStyle w:val="BodyText"/>
      </w:pPr>
      <w:r>
        <w:t xml:space="preserve">The successful Orthodontist today must be a technologist aware of digital innovations, an educator capable of navigating cultural dietary habits, and an empathetic communicator sensitive to local social codes. As infrastructure continues to improve and access broadens the future looks promising for orthodontic care in this region. Continued emphasis on research local materials production will further strengthen the position of Iran Tehran as a hub for advanced dental care in the Middle East.</w:t>
      </w:r>
    </w:p>
    <w:bookmarkEnd w:id="26"/>
    <w:bookmarkStart w:id="27" w:name="recommendations"/>
    <w:p>
      <w:pPr>
        <w:pStyle w:val="Heading2"/>
      </w:pPr>
      <w:r>
        <w:t xml:space="preserve">8. Recommendations</w:t>
      </w:r>
    </w:p>
    <w:p>
      <w:pPr>
        <w:numPr>
          <w:ilvl w:val="0"/>
          <w:numId w:val="1001"/>
        </w:numPr>
        <w:pStyle w:val="Compact"/>
      </w:pPr>
      <w:r>
        <w:rPr>
          <w:bCs/>
          <w:b/>
        </w:rPr>
        <w:t xml:space="preserve">For Educational Institutions:</w:t>
      </w:r>
      <w:r>
        <w:t xml:space="preserve">Increase curriculum focus on cross-cultural communication and economic management for private practice in Iran Tehran.</w:t>
      </w:r>
    </w:p>
    <w:p>
      <w:pPr>
        <w:numPr>
          <w:ilvl w:val="0"/>
          <w:numId w:val="1001"/>
        </w:numPr>
        <w:pStyle w:val="Compact"/>
      </w:pPr>
      <w:r>
        <w:t xml:space="preserve">Prioritize digital literacy and clear aligner training to meet rising aesthetic demands in urban centers like Iran Tehran.</w:t>
      </w:r>
    </w:p>
    <w:p>
      <w:pPr>
        <w:numPr>
          <w:ilvl w:val="0"/>
          <w:numId w:val="1001"/>
        </w:numPr>
        <w:pStyle w:val="Compact"/>
      </w:pPr>
      <w:r>
        <w:rPr>
          <w:bCs/>
          <w:b/>
        </w:rPr>
        <w:t xml:space="preserve">For Policy Makers:</w:t>
      </w:r>
      <w:r>
        <w:t xml:space="preserve">Create incentives for retaining specialized talent locally to mitigate the effects of medical migration and ensure consistent quality of care for all citizens residing in Iran Tehran.</w:t>
      </w:r>
    </w:p>
    <w:p>
      <w:pPr>
        <w:pStyle w:val="FirstParagraph"/>
      </w:pPr>
      <w:r>
        <w:rPr>
          <w:iCs/>
          <w:i/>
        </w:rPr>
        <w:t xml:space="preserve">This report was compiled to highlight the specific dynamics of orthodontic practice within the urban landscape of Iran Tehran. It underscores that while clinical science is universal, its application is always local.</w:t>
      </w:r>
    </w:p>
    <w:p>
      <w:pPr>
        <w:pStyle w:val="BodyText"/>
      </w:pPr>
      <w:r>
        <w:t xml:space="preserve">© 2023 Medical Review Board - Specializing in Middle Eastern Dental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the Context of Iran and Tehran</dc:title>
  <dc:creator/>
  <dc:language>en</dc:language>
  <cp:keywords/>
  <dcterms:created xsi:type="dcterms:W3CDTF">2026-07-29T11:22:42Z</dcterms:created>
  <dcterms:modified xsi:type="dcterms:W3CDTF">2026-07-29T11:22:42Z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