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4686e03db4e342d67abfabd53aaa0e71b58471"/>
    <w:p>
      <w:pPr>
        <w:pStyle w:val="Heading1"/>
      </w:pPr>
      <w:r>
        <w:t xml:space="preserve">A Critical Analysis of the Paramedic Profession in the United Kingdom London Context</w:t>
      </w:r>
    </w:p>
    <w:p>
      <w:pPr>
        <w:pStyle w:val="FirstParagraph"/>
      </w:pPr>
      <w:r>
        <w:t xml:space="preserve">Book Report and Professional Review</w:t>
      </w:r>
    </w:p>
    <w:p>
      <w:pPr>
        <w:pStyle w:val="BodyText"/>
      </w:pPr>
      <w:r>
        <w:t xml:space="preserve">The landscape of emergency healthcare is constantly evolving, particularly within high-density urban environments where the demand for immediate medical intervention is both intense and unpredictable. In this context, a comprehensive examination of literature regarding the role of the</w:t>
      </w:r>
      <w:r>
        <w:t xml:space="preserve"> </w:t>
      </w:r>
      <w:r>
        <w:rPr>
          <w:bCs/>
          <w:b/>
        </w:rPr>
        <w:t xml:space="preserve">Paramedic</w:t>
      </w:r>
      <w:r>
        <w:t xml:space="preserve"> </w:t>
      </w:r>
      <w:r>
        <w:t xml:space="preserve">provides essential insights into modern pre-hospital care. This report serves as a critical review of contemporary texts and professional standards concerning emergency medicine, specifically tailored to the unique operational challenges faced by practitioners in</w:t>
      </w:r>
      <w:r>
        <w:t xml:space="preserve"> </w:t>
      </w:r>
      <w:r>
        <w:rPr>
          <w:bCs/>
          <w:b/>
        </w:rPr>
        <w:t xml:space="preserve">United Kingdom London</w:t>
      </w:r>
      <w:r>
        <w:t xml:space="preserve">. The purpose of this document is not merely to summarize existing knowledge but to analyze how theoretical frameworks apply to the practical realities of saving lives in one of the world’s most demanding metropolitan areas.</w:t>
      </w:r>
    </w:p>
    <w:bookmarkStart w:id="20" w:name="X5651911f986121a379ea792aed90250ca96fcf5"/>
    <w:p>
      <w:pPr>
        <w:pStyle w:val="Heading2"/>
      </w:pPr>
      <w:r>
        <w:t xml:space="preserve">The Evolution and Scope of the Paramedic Role</w:t>
      </w:r>
    </w:p>
    <w:p>
      <w:pPr>
        <w:pStyle w:val="FirstParagraph"/>
      </w:pPr>
      <w:r>
        <w:t xml:space="preserve">To fully appreciate the significance of a</w:t>
      </w:r>
      <w:r>
        <w:t xml:space="preserve"> </w:t>
      </w:r>
      <w:r>
        <w:rPr>
          <w:bCs/>
          <w:b/>
        </w:rPr>
        <w:t xml:space="preserve">Book Report</w:t>
      </w:r>
      <w:r>
        <w:t xml:space="preserve"> </w:t>
      </w:r>
      <w:r>
        <w:t xml:space="preserve">on this subject, one must first understand the historical trajectory that has led to today’s complex emergency response systems. Historically, pre-hospital care was rudimentary, often relying on basic transport rather than active medical treatment. However, contemporary literature emphasizes a radical shift toward advanced clinical decision-making by</w:t>
      </w:r>
      <w:r>
        <w:t xml:space="preserve"> </w:t>
      </w:r>
      <w:r>
        <w:rPr>
          <w:bCs/>
          <w:b/>
        </w:rPr>
        <w:t xml:space="preserve">Paramedic</w:t>
      </w:r>
      <w:r>
        <w:t xml:space="preserve">s. Modern texts highlight that the role has expanded far beyond simple ambulance driving; it now encompasses complex diagnostics, medication administration within extended formulary limits, and critical care procedures performed in uncontrolled environments.</w:t>
      </w:r>
    </w:p>
    <w:p>
      <w:pPr>
        <w:pStyle w:val="BodyText"/>
      </w:pPr>
      <w:r>
        <w:t xml:space="preserve">Current authoritative books on the subject argue that the</w:t>
      </w:r>
      <w:r>
        <w:t xml:space="preserve"> </w:t>
      </w:r>
      <w:r>
        <w:rPr>
          <w:bCs/>
          <w:b/>
        </w:rPr>
        <w:t xml:space="preserve">Paramedic</w:t>
      </w:r>
      <w:r>
        <w:t xml:space="preserve"> </w:t>
      </w:r>
      <w:r>
        <w:t xml:space="preserve">is no longer just a transporter of patients but a first-line clinician. This distinction is crucial for understanding the weight of responsibility borne by staff in</w:t>
      </w:r>
      <w:r>
        <w:t xml:space="preserve"> </w:t>
      </w:r>
      <w:r>
        <w:rPr>
          <w:bCs/>
          <w:b/>
        </w:rPr>
        <w:t xml:space="preserve">United Kingdom London</w:t>
      </w:r>
      <w:r>
        <w:t xml:space="preserve">. The literature consistently points out that with expanded prescribing rights and advanced life support protocols,</w:t>
      </w:r>
      <w:r>
        <w:t xml:space="preserve"> </w:t>
      </w:r>
      <w:r>
        <w:rPr>
          <w:bCs/>
          <w:b/>
        </w:rPr>
        <w:t xml:space="preserve">Paramedic</w:t>
      </w:r>
      <w:r>
        <w:t xml:space="preserve">s are increasingly acting as autonomous practitioners. This shift requires a rigorous educational background and continuous professional development, themes that are central to most modern academic texts on the subject.</w:t>
      </w:r>
    </w:p>
    <w:bookmarkEnd w:id="20"/>
    <w:bookmarkStart w:id="21" w:name="Xe119a668155a674567af05e705d4d1b0b2f34d8"/>
    <w:p>
      <w:pPr>
        <w:pStyle w:val="Heading2"/>
      </w:pPr>
      <w:r>
        <w:t xml:space="preserve">The Unique Challenges of United Kingdom London</w:t>
      </w:r>
    </w:p>
    <w:p>
      <w:pPr>
        <w:pStyle w:val="FirstParagraph"/>
      </w:pPr>
      <w:r>
        <w:t xml:space="preserve">While general textbooks provide foundational knowledge, the specific application of these principles in</w:t>
      </w:r>
      <w:r>
        <w:t xml:space="preserve"> </w:t>
      </w:r>
      <w:r>
        <w:rPr>
          <w:bCs/>
          <w:b/>
        </w:rPr>
        <w:t xml:space="preserve">United Kingdom London</w:t>
      </w:r>
      <w:r>
        <w:t xml:space="preserve"> </w:t>
      </w:r>
      <w:r>
        <w:t xml:space="preserve">presents a distinct set of variables that must be addressed.</w:t>
      </w:r>
      <w:r>
        <w:t xml:space="preserve"> </w:t>
      </w:r>
      <w:r>
        <w:rPr>
          <w:bCs/>
          <w:b/>
        </w:rPr>
        <w:t xml:space="preserve">United Kingdom London</w:t>
      </w:r>
      <w:r>
        <w:t xml:space="preserve"> </w:t>
      </w:r>
      <w:r>
        <w:t xml:space="preserve">is characterized by its immense population density, diverse socioeconomic demographics, and complex infrastructure. A successful analysis of emergency care literature must account for these factors. For instance, the frequency of incidents in central</w:t>
      </w:r>
      <w:r>
        <w:t xml:space="preserve"> </w:t>
      </w:r>
      <w:r>
        <w:rPr>
          <w:bCs/>
          <w:b/>
        </w:rPr>
        <w:t xml:space="preserve">United Kingdom London</w:t>
      </w:r>
      <w:r>
        <w:t xml:space="preserve"> </w:t>
      </w:r>
      <w:r>
        <w:t xml:space="preserve">can overwhelm traditional response models due to traffic congestion and the verticality of modern skyscrapers.</w:t>
      </w:r>
    </w:p>
    <w:p>
      <w:pPr>
        <w:pStyle w:val="BodyText"/>
      </w:pPr>
      <w:r>
        <w:t xml:space="preserve">Literature focused on urban emergency medicine highlights that</w:t>
      </w:r>
      <w:r>
        <w:t xml:space="preserve"> </w:t>
      </w:r>
      <w:r>
        <w:rPr>
          <w:bCs/>
          <w:b/>
        </w:rPr>
        <w:t xml:space="preserve">Paramedic</w:t>
      </w:r>
      <w:r>
        <w:t xml:space="preserve">s in</w:t>
      </w:r>
      <w:r>
        <w:t xml:space="preserve"> </w:t>
      </w:r>
      <w:r>
        <w:rPr>
          <w:bCs/>
          <w:b/>
        </w:rPr>
        <w:t xml:space="preserve">United Kingdom London</w:t>
      </w:r>
      <w:r>
        <w:t xml:space="preserve"> </w:t>
      </w:r>
      <w:r>
        <w:t xml:space="preserve">often face longer wait times for patient handover at Accident and Emergency (A&amp;E) departments. This "ambulance holding" phenomenon is a critical topic in recent professional publications, as it directly impacts the availability of resources for new calls. The books reviewed for this report suggest that effective resource management and inter-agency collaboration are vital strategies to mitigate these delays. Furthermore, the diversity of</w:t>
      </w:r>
      <w:r>
        <w:t xml:space="preserve"> </w:t>
      </w:r>
      <w:r>
        <w:rPr>
          <w:bCs/>
          <w:b/>
        </w:rPr>
        <w:t xml:space="preserve">United Kingdom London</w:t>
      </w:r>
      <w:r>
        <w:t xml:space="preserve"> </w:t>
      </w:r>
      <w:r>
        <w:t xml:space="preserve">means that</w:t>
      </w:r>
      <w:r>
        <w:t xml:space="preserve"> </w:t>
      </w:r>
      <w:r>
        <w:rPr>
          <w:bCs/>
          <w:b/>
        </w:rPr>
        <w:t xml:space="preserve">Paramedic</w:t>
      </w:r>
      <w:r>
        <w:t xml:space="preserve">s must be culturally competent and linguistically adaptable, skills that are increasingly emphasized in modern training manuals.</w:t>
      </w:r>
    </w:p>
    <w:bookmarkEnd w:id="21"/>
    <w:bookmarkStart w:id="22" w:name="X670ea51a91635df025b86569edff5692647da78"/>
    <w:p>
      <w:pPr>
        <w:pStyle w:val="Heading2"/>
      </w:pPr>
      <w:r>
        <w:t xml:space="preserve">Clinical Competence and Decision Making Under Pressure</w:t>
      </w:r>
    </w:p>
    <w:p>
      <w:pPr>
        <w:pStyle w:val="FirstParagraph"/>
      </w:pPr>
      <w:r>
        <w:t xml:space="preserve">A significant portion of recent literature is dedicated to the cognitive aspects of being a</w:t>
      </w:r>
      <w:r>
        <w:t xml:space="preserve"> </w:t>
      </w:r>
      <w:r>
        <w:rPr>
          <w:bCs/>
          <w:b/>
        </w:rPr>
        <w:t xml:space="preserve">Paramedic</w:t>
      </w:r>
      <w:r>
        <w:t xml:space="preserve">. Decision-making under pressure is identified as the core competency required for effective practice. In the chaotic environment of</w:t>
      </w:r>
      <w:r>
        <w:t xml:space="preserve"> </w:t>
      </w:r>
      <w:r>
        <w:rPr>
          <w:bCs/>
          <w:b/>
        </w:rPr>
        <w:t xml:space="preserve">United Kingdom London</w:t>
      </w:r>
      <w:r>
        <w:t xml:space="preserve">, where incidents can range from minor injuries to mass-casualty events, the ability to prioritize and triage efficiently is paramount. The texts analyzed in this report detail various clinical frameworks that assist</w:t>
      </w:r>
      <w:r>
        <w:t xml:space="preserve"> </w:t>
      </w:r>
      <w:r>
        <w:rPr>
          <w:bCs/>
          <w:b/>
        </w:rPr>
        <w:t xml:space="preserve">Paramedic</w:t>
      </w:r>
      <w:r>
        <w:t xml:space="preserve">s in making rapid, evidence-based decisions.</w:t>
      </w:r>
    </w:p>
    <w:p>
      <w:pPr>
        <w:pStyle w:val="BodyText"/>
      </w:pPr>
      <w:r>
        <w:t xml:space="preserve">One key theme recurring throughout the literature is the importance of patient safety and risk assessment. In a dense urban setting like</w:t>
      </w:r>
      <w:r>
        <w:t xml:space="preserve"> </w:t>
      </w:r>
      <w:r>
        <w:rPr>
          <w:bCs/>
          <w:b/>
        </w:rPr>
        <w:t xml:space="preserve">United Kingdom London</w:t>
      </w:r>
      <w:r>
        <w:t xml:space="preserve">, scene safety can be compromised by public interference, hazardous materials, or structural instability. Books on this subject stress that clinical skills must be balanced with situational awareness. The role of the</w:t>
      </w:r>
      <w:r>
        <w:t xml:space="preserve"> </w:t>
      </w:r>
      <w:r>
        <w:rPr>
          <w:bCs/>
          <w:b/>
        </w:rPr>
        <w:t xml:space="preserve">Paramedic</w:t>
      </w:r>
      <w:r>
        <w:t xml:space="preserve"> </w:t>
      </w:r>
      <w:r>
        <w:t xml:space="preserve">is depicted as one of constant adaptation, requiring not only medical knowledge but also psychological resilience and strong communication skills to de-escalate tense situations often encountered in the city’s emergency services.</w:t>
      </w:r>
    </w:p>
    <w:bookmarkEnd w:id="22"/>
    <w:bookmarkStart w:id="23" w:name="Xc2bcffa8ba9a3e3b0f15952e52657a24abfcee0"/>
    <w:p>
      <w:pPr>
        <w:pStyle w:val="Heading2"/>
      </w:pPr>
      <w:r>
        <w:t xml:space="preserve">The Impact of Policy and Regulation in United Kingdom London</w:t>
      </w:r>
    </w:p>
    <w:p>
      <w:pPr>
        <w:pStyle w:val="FirstParagraph"/>
      </w:pPr>
      <w:r>
        <w:t xml:space="preserve">No comprehensive discussion on this topic would be complete without examining the regulatory environment. The National Health Service (NHS) framework, which governs ambulance services across</w:t>
      </w:r>
      <w:r>
        <w:t xml:space="preserve"> </w:t>
      </w:r>
      <w:r>
        <w:rPr>
          <w:bCs/>
          <w:b/>
        </w:rPr>
        <w:t xml:space="preserve">United Kingdom London</w:t>
      </w:r>
      <w:r>
        <w:t xml:space="preserve">, plays a pivotal role in shaping practice standards. Recent publications often critique or analyze the impact of policy changes introduced by NHS England and local Integrated Care Boards on frontline operations. For example, the implementation of new triage algorithms and digital communication systems has transformed how</w:t>
      </w:r>
      <w:r>
        <w:t xml:space="preserve"> </w:t>
      </w:r>
      <w:r>
        <w:rPr>
          <w:bCs/>
          <w:b/>
        </w:rPr>
        <w:t xml:space="preserve">Paramedic</w:t>
      </w:r>
      <w:r>
        <w:t xml:space="preserve">s operate.</w:t>
      </w:r>
    </w:p>
    <w:p>
      <w:pPr>
        <w:pStyle w:val="BodyText"/>
      </w:pPr>
      <w:r>
        <w:t xml:space="preserve">The literature suggests that while technological advancements have improved data collection and response coordination, they have also added layers of administrative burden to the</w:t>
      </w:r>
      <w:r>
        <w:t xml:space="preserve"> </w:t>
      </w:r>
      <w:r>
        <w:rPr>
          <w:bCs/>
          <w:b/>
        </w:rPr>
        <w:t xml:space="preserve">Paramedic</w:t>
      </w:r>
      <w:r>
        <w:t xml:space="preserve"> </w:t>
      </w:r>
      <w:r>
        <w:t xml:space="preserve">role. Understanding these systemic pressures is essential for any professional seeking to navigate the healthcare landscape in</w:t>
      </w:r>
      <w:r>
        <w:t xml:space="preserve"> </w:t>
      </w:r>
      <w:r>
        <w:rPr>
          <w:bCs/>
          <w:b/>
        </w:rPr>
        <w:t xml:space="preserve">United Kingdom London</w:t>
      </w:r>
      <w:r>
        <w:t xml:space="preserve">. The interplay between policy mandates and clinical reality is a frequent subject of debate in contemporary texts, highlighting the need for agile leadership and supportive management structures.</w:t>
      </w:r>
    </w:p>
    <w:bookmarkEnd w:id="23"/>
    <w:bookmarkStart w:id="24" w:name="X5946ec9c9068f8fbe5854cb3fc861135a91e8ca"/>
    <w:p>
      <w:pPr>
        <w:pStyle w:val="Heading2"/>
      </w:pPr>
      <w:r>
        <w:t xml:space="preserve">Conclusion: Synthesizing Knowledge for Future Practice</w:t>
      </w:r>
    </w:p>
    <w:p>
      <w:pPr>
        <w:pStyle w:val="FirstParagraph"/>
      </w:pPr>
      <w:r>
        <w:t xml:space="preserve">In conclusion, this</w:t>
      </w:r>
      <w:r>
        <w:t xml:space="preserve"> </w:t>
      </w:r>
      <w:r>
        <w:rPr>
          <w:bCs/>
          <w:b/>
        </w:rPr>
        <w:t xml:space="preserve">Book Report</w:t>
      </w:r>
      <w:r>
        <w:t xml:space="preserve"> </w:t>
      </w:r>
      <w:r>
        <w:t xml:space="preserve">underscores the complexity and critical importance of the</w:t>
      </w:r>
      <w:r>
        <w:t xml:space="preserve"> </w:t>
      </w:r>
      <w:r>
        <w:rPr>
          <w:bCs/>
          <w:b/>
        </w:rPr>
        <w:t xml:space="preserve">Paramedic</w:t>
      </w:r>
      <w:r>
        <w:t xml:space="preserve"> </w:t>
      </w:r>
      <w:r>
        <w:t xml:space="preserve">profession within the specific context of</w:t>
      </w:r>
      <w:r>
        <w:t xml:space="preserve"> </w:t>
      </w:r>
      <w:r>
        <w:rPr>
          <w:bCs/>
          <w:b/>
        </w:rPr>
        <w:t xml:space="preserve">United Kingdom London</w:t>
      </w:r>
      <w:r>
        <w:t xml:space="preserve">. The reviewed materials collectively illustrate that modern pre-hospital care is a sophisticated discipline requiring advanced clinical skills, robust decision-making abilities, and an acute awareness of local operational challenges. For practitioners and students alike, understanding these dynamics is not optional but essential for providing safe, effective, and compassionate care.</w:t>
      </w:r>
    </w:p>
    <w:p>
      <w:pPr>
        <w:pStyle w:val="BodyText"/>
      </w:pPr>
      <w:r>
        <w:t xml:space="preserve">The literature confirms that the</w:t>
      </w:r>
      <w:r>
        <w:t xml:space="preserve"> </w:t>
      </w:r>
      <w:r>
        <w:rPr>
          <w:bCs/>
          <w:b/>
        </w:rPr>
        <w:t xml:space="preserve">Paramedic</w:t>
      </w:r>
      <w:r>
        <w:t xml:space="preserve"> </w:t>
      </w:r>
      <w:r>
        <w:t xml:space="preserve">in</w:t>
      </w:r>
      <w:r>
        <w:t xml:space="preserve"> </w:t>
      </w:r>
      <w:r>
        <w:rPr>
          <w:bCs/>
          <w:b/>
        </w:rPr>
        <w:t xml:space="preserve">United Kingdom London</w:t>
      </w:r>
      <w:r>
        <w:t xml:space="preserve"> </w:t>
      </w:r>
      <w:r>
        <w:t xml:space="preserve">operates at the forefront of healthcare delivery. They are the critical link between emergency scenes and hospital facilities. As urban challenges evolve, so too must the training and support systems for these professionals. This report advocates for continuous engagement with current literature to stay abreast of best practices, ensuring that</w:t>
      </w:r>
      <w:r>
        <w:t xml:space="preserve"> </w:t>
      </w:r>
      <w:r>
        <w:rPr>
          <w:bCs/>
          <w:b/>
        </w:rPr>
        <w:t xml:space="preserve">Paramedic</w:t>
      </w:r>
      <w:r>
        <w:t xml:space="preserve">s in</w:t>
      </w:r>
      <w:r>
        <w:t xml:space="preserve"> </w:t>
      </w:r>
      <w:r>
        <w:rPr>
          <w:bCs/>
          <w:b/>
        </w:rPr>
        <w:t xml:space="preserve">United Kingdom London</w:t>
      </w:r>
      <w:r>
        <w:t xml:space="preserve"> </w:t>
      </w:r>
      <w:r>
        <w:t xml:space="preserve">remain equipped to handle the unique demands of their vital role.</w:t>
      </w:r>
    </w:p>
    <w:p>
      <w:pPr>
        <w:pStyle w:val="BodyText"/>
      </w:pPr>
      <w:r>
        <w:t xml:space="preserve">The synthesis of general medical principles with the specific operational realities of</w:t>
      </w:r>
      <w:r>
        <w:t xml:space="preserve"> </w:t>
      </w:r>
      <w:r>
        <w:rPr>
          <w:bCs/>
          <w:b/>
        </w:rPr>
        <w:t xml:space="preserve">United Kingdom London</w:t>
      </w:r>
      <w:r>
        <w:t xml:space="preserve"> </w:t>
      </w:r>
      <w:r>
        <w:t xml:space="preserve">reveals a profession that is both scientifically grounded and deeply humanistic. It is a field that demands respect, rigorous training, and ongoing scholarly attention. By adhering to the standards outlined in contemporary texts, healthcare systems can better support their workforce and ultimately improve outcomes for the communities they 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2026-07-30T07:13:31Z</dcterms:created>
  <dcterms:modified xsi:type="dcterms:W3CDTF">2026-07-30T07:13:31Z</dcterms:modified>
</cp:coreProperties>
</file>

<file path=docProps/custom.xml><?xml version="1.0" encoding="utf-8"?>
<Properties xmlns="http://schemas.openxmlformats.org/officeDocument/2006/custom-properties" xmlns:vt="http://schemas.openxmlformats.org/officeDocument/2006/docPropsVTypes"/>
</file>