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8" w:name="X82c4c932d2fc86a1cd3da9abdd84034344d2c2c"/>
    <w:p>
      <w:pPr>
        <w:pStyle w:val="Heading1"/>
      </w:pPr>
      <w:r>
        <w:t xml:space="preserve">Book Report: The Strategic Role of Petroleum Engineering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Energy Sector Stakeholders and Academic Institutions</w:t>
      </w:r>
      <w:r>
        <w:br/>
      </w:r>
      <w:r>
        <w:rPr>
          <w:bCs/>
          <w:b/>
        </w:rPr>
        <w:t xml:space="preserve">From:</w:t>
      </w:r>
      <w:r>
        <w:t xml:space="preserve">[Redacted] Research Analyst</w:t>
      </w:r>
      <w:r>
        <w:br/>
      </w:r>
      <w:r>
        <w:rPr>
          <w:bCs/>
          <w:b/>
        </w:rPr>
        <w:t xml:space="preserve">Subject:</w:t>
      </w:r>
      <w:r>
        <w:t xml:space="preserve">A Comprehensive Analysis of Petroleum Engineering Practices in Colombia, Medellín</w:t>
      </w:r>
    </w:p>
    <w:bookmarkStart w:id="20" w:name="i.-introduction-and-contextual-overview"/>
    <w:p>
      <w:pPr>
        <w:pStyle w:val="Heading2"/>
      </w:pPr>
      <w:r>
        <w:t xml:space="preserve">I. Introduction and Contextual Overview</w:t>
      </w:r>
    </w:p>
    <w:p>
      <w:pPr>
        <w:pStyle w:val="FirstParagraph"/>
      </w:pPr>
      <w:r>
        <w:t xml:space="preserve">The energy landscape of Latin America has undergone significant transformation over the last two decades, with Colombia standing at the forefront of this dynamic shift. This book report aims to dissect the critical role played by</w:t>
      </w:r>
      <w:r>
        <w:t xml:space="preserve"> </w:t>
      </w:r>
      <w:r>
        <w:rPr>
          <w:bCs/>
          <w:b/>
        </w:rPr>
        <w:t xml:space="preserve">Petroleum Engineer</w:t>
      </w:r>
      <w:r>
        <w:t xml:space="preserve">s within this context, specifically focusing on their operational, economic, and environmental impacts in</w:t>
      </w:r>
      <w:r>
        <w:t xml:space="preserve"> </w:t>
      </w:r>
      <w:r>
        <w:rPr>
          <w:bCs/>
          <w:b/>
        </w:rPr>
        <w:t xml:space="preserve">Colombia Medellín</w:t>
      </w:r>
      <w:r>
        <w:t xml:space="preserve">. While Bogotá often serves as the political capital, Medellín has emerged as a crucial hub for energy consultancy, technological innovation, and academic research related to hydrocarbon extraction. This report synthesizes key findings from recent industry publications and technical literature regarding the state of oil exploration in northern Colombia.</w:t>
      </w:r>
    </w:p>
    <w:bookmarkEnd w:id="20"/>
    <w:bookmarkStart w:id="21" w:name="Xdfb442379236d7b7de1846cb18bddf5072e2e3d"/>
    <w:p>
      <w:pPr>
        <w:pStyle w:val="Heading2"/>
      </w:pPr>
      <w:r>
        <w:t xml:space="preserve">II. The Professional Profile: The Modern Petroleum Engineer</w:t>
      </w:r>
    </w:p>
    <w:p>
      <w:pPr>
        <w:pStyle w:val="FirstParagraph"/>
      </w:pPr>
      <w:r>
        <w:t xml:space="preserve">The central theme of the reviewed literature is the evolving definition of a</w:t>
      </w:r>
      <w:r>
        <w:t xml:space="preserve"> </w:t>
      </w:r>
      <w:r>
        <w:rPr>
          <w:bCs/>
          <w:b/>
        </w:rPr>
        <w:t xml:space="preserve">Petroleum Engineer</w:t>
      </w:r>
      <w:r>
        <w:t xml:space="preserve">. Historically, this profession was viewed strictly through the lens of extraction efficiency and reservoir management. However, contemporary texts emphasize a multidisciplinary approach. Today’s petroleum engineers in Colombia must possess robust skills in data analytics, environmental compliance, and sustainable development practices. The literature highlights that the modern</w:t>
      </w:r>
      <w:r>
        <w:t xml:space="preserve"> </w:t>
      </w:r>
      <w:r>
        <w:rPr>
          <w:bCs/>
          <w:b/>
        </w:rPr>
        <w:t xml:space="preserve">Petroleum Engineer</w:t>
      </w:r>
      <w:r>
        <w:t xml:space="preserve"> </w:t>
      </w:r>
      <w:r>
        <w:t xml:space="preserve">is not merely an extractor but a strategic manager of resources who balances profitability with ecological stewardship.</w:t>
      </w:r>
    </w:p>
    <w:p>
      <w:pPr>
        <w:pStyle w:val="BodyText"/>
      </w:pPr>
      <w:r>
        <w:t xml:space="preserve">In the context of</w:t>
      </w:r>
      <w:r>
        <w:t xml:space="preserve"> </w:t>
      </w:r>
      <w:r>
        <w:rPr>
          <w:bCs/>
          <w:b/>
        </w:rPr>
        <w:t xml:space="preserve">Colombia Medellín</w:t>
      </w:r>
      <w:r>
        <w:t xml:space="preserve">, this professional profile is particularly relevant due to the city's growing status as a center for engineering education and innovation. Universities in Medellín have adapted their curricula to reflect global standards, producing engineers who are adept at integrating new technologies such as AI-driven seismic interpretation and digital twin simulations into traditional extraction workflows.</w:t>
      </w:r>
    </w:p>
    <w:bookmarkEnd w:id="21"/>
    <w:bookmarkStart w:id="22" w:name="X9989a3d0a6ae1a309f327624fa1b7d0eb146a7e"/>
    <w:p>
      <w:pPr>
        <w:pStyle w:val="Heading2"/>
      </w:pPr>
      <w:r>
        <w:t xml:space="preserve">III. Operational Challenges in Colombian Basins</w:t>
      </w:r>
    </w:p>
    <w:p>
      <w:pPr>
        <w:pStyle w:val="FirstParagraph"/>
      </w:pPr>
      <w:r>
        <w:t xml:space="preserve">The report details the geological complexities of Colombia’s primary oil-producing basins, particularly the Llanos Orientales and the Magdalena Medio region. The</w:t>
      </w:r>
      <w:r>
        <w:t xml:space="preserve"> </w:t>
      </w:r>
      <w:r>
        <w:rPr>
          <w:bCs/>
          <w:b/>
        </w:rPr>
        <w:t xml:space="preserve">Petroleum Engineer</w:t>
      </w:r>
      <w:r>
        <w:t xml:space="preserve"> </w:t>
      </w:r>
      <w:r>
        <w:t xml:space="preserve">faces unique challenges here, including high-pressure/high-temperature reservoirs and difficult terrain that complicates logistics. The literature underscores that success in these regions requires specialized engineering solutions tailored to local geological conditions.</w:t>
      </w:r>
    </w:p>
    <w:p>
      <w:pPr>
        <w:pStyle w:val="BodyText"/>
      </w:pPr>
      <w:r>
        <w:t xml:space="preserve">A significant portion of the analysis focuses on the maintenance of mature fields. Many of Colombia’s oil fields are past their peak production years, requiring enhanced oil recovery (EOR) techniques. This is where the expertise of a highly skilled</w:t>
      </w:r>
      <w:r>
        <w:t xml:space="preserve"> </w:t>
      </w:r>
      <w:r>
        <w:rPr>
          <w:bCs/>
          <w:b/>
        </w:rPr>
        <w:t xml:space="preserve">Petroleum Engineer</w:t>
      </w:r>
      <w:r>
        <w:t xml:space="preserve"> </w:t>
      </w:r>
      <w:r>
        <w:t xml:space="preserve">becomes indispensable. The text argues that without advanced engineering interventions, such as water flooding or gas injection projects, the national energy output would face a precipitous decline.</w:t>
      </w:r>
    </w:p>
    <w:bookmarkEnd w:id="22"/>
    <w:bookmarkStart w:id="23" w:name="Xb67d33c9f8c03e758907816cd764e9f4d65e6f8"/>
    <w:p>
      <w:pPr>
        <w:pStyle w:val="Heading2"/>
      </w:pPr>
      <w:r>
        <w:t xml:space="preserve">IV. Medellín: A Hub for Energy Consultancy and Technology</w:t>
      </w:r>
    </w:p>
    <w:p>
      <w:pPr>
        <w:pStyle w:val="FirstParagraph"/>
      </w:pPr>
      <w:r>
        <w:t xml:space="preserve">An interesting aspect of this report is the examination of</w:t>
      </w:r>
      <w:r>
        <w:t xml:space="preserve"> </w:t>
      </w:r>
      <w:r>
        <w:rPr>
          <w:bCs/>
          <w:b/>
        </w:rPr>
        <w:t xml:space="preserve">Colombia Medellín</w:t>
      </w:r>
      <w:r>
        <w:t xml:space="preserve">’s specific contribution to the industry. Unlike Barranquilla or Cartagena, which are port cities with direct logistical ties to offshore operations, Medellín serves as a brain center. The book highlights several engineering consulting firms headquartered in Medellín that provide critical services to operators working in remote areas.</w:t>
      </w:r>
    </w:p>
    <w:p>
      <w:pPr>
        <w:pStyle w:val="BodyText"/>
      </w:pPr>
      <w:r>
        <w:t xml:space="preserve">The analysis suggests that</w:t>
      </w:r>
      <w:r>
        <w:t xml:space="preserve"> </w:t>
      </w:r>
      <w:r>
        <w:rPr>
          <w:bCs/>
          <w:b/>
        </w:rPr>
        <w:t xml:space="preserve">Colombia Medellín</w:t>
      </w:r>
      <w:r>
        <w:t xml:space="preserve"> </w:t>
      </w:r>
      <w:r>
        <w:t xml:space="preserve">has become synonymous with high-end technical support. Engineers based here often work remotely on projects across South America, leveraging the city’s strong telecommunications infrastructure and academic partnerships. This decentralization of engineering talent from the immediate site of extraction to urban centers like Medellín allows for better collaboration between geologists, engineers, and environmental scientists.</w:t>
      </w:r>
    </w:p>
    <w:bookmarkEnd w:id="23"/>
    <w:bookmarkStart w:id="24" w:name="X294348a1a35061b81b3b107e5662dd96558c2ab"/>
    <w:p>
      <w:pPr>
        <w:pStyle w:val="Heading2"/>
      </w:pPr>
      <w:r>
        <w:t xml:space="preserve">V. Environmental Responsibility and Social License</w:t>
      </w:r>
    </w:p>
    <w:p>
      <w:pPr>
        <w:pStyle w:val="FirstParagraph"/>
      </w:pPr>
      <w:r>
        <w:t xml:space="preserve">No discussion on petroleum engineering in Colombia is complete without addressing environmental concerns. The reviewed books emphasize that the social license to operate is heavily dependent on the ability of</w:t>
      </w:r>
      <w:r>
        <w:t xml:space="preserve"> </w:t>
      </w:r>
      <w:r>
        <w:rPr>
          <w:bCs/>
          <w:b/>
        </w:rPr>
        <w:t xml:space="preserve">Petroleum Engineer</w:t>
      </w:r>
      <w:r>
        <w:t xml:space="preserve">s to minimize ecological footprints. In sensitive ecosystems such as the Caribbean coast and Amazonian fringes, engineering designs must incorporate rigorous spill prevention and mitigation strategies.</w:t>
      </w:r>
    </w:p>
    <w:p>
      <w:pPr>
        <w:pStyle w:val="BodyText"/>
      </w:pPr>
      <w:r>
        <w:t xml:space="preserve">The report notes a growing trend in</w:t>
      </w:r>
      <w:r>
        <w:t xml:space="preserve"> </w:t>
      </w:r>
      <w:r>
        <w:rPr>
          <w:bCs/>
          <w:b/>
        </w:rPr>
        <w:t xml:space="preserve">Colombia Medellín</w:t>
      </w:r>
      <w:r>
        <w:t xml:space="preserve">-based firms to lead initiatives in carbon capture and storage (CCS) research. By integrating these future-focused technologies into their engineering frameworks, Colombian companies aim to remain competitive in a global market that is increasingly demanding decarbonization. This shift requires petroleum engineers to be lifelong learners, continuously updating their knowledge on green energy integration.</w:t>
      </w:r>
    </w:p>
    <w:bookmarkEnd w:id="24"/>
    <w:bookmarkStart w:id="25" w:name="X58291aebbce64ddf752978b88699df87f4bd9f3"/>
    <w:p>
      <w:pPr>
        <w:pStyle w:val="Heading2"/>
      </w:pPr>
      <w:r>
        <w:t xml:space="preserve">VI. Economic Implications and Future Outlook</w:t>
      </w:r>
    </w:p>
    <w:p>
      <w:pPr>
        <w:pStyle w:val="FirstParagraph"/>
      </w:pPr>
      <w:r>
        <w:t xml:space="preserve">The economic impact of the sector on</w:t>
      </w:r>
      <w:r>
        <w:t xml:space="preserve"> </w:t>
      </w:r>
      <w:r>
        <w:rPr>
          <w:bCs/>
          <w:b/>
        </w:rPr>
        <w:t xml:space="preserve">Colombia Medellín</w:t>
      </w:r>
      <w:r>
        <w:t xml:space="preserve">'s broader economy is also explored. The demand for specialized engineering services has spurred local job creation in consulting, software development, and technical education. However, the report warns against over-reliance on volatile oil prices.</w:t>
      </w:r>
    </w:p>
    <w:p>
      <w:pPr>
        <w:pStyle w:val="BodyText"/>
      </w:pPr>
      <w:r>
        <w:t xml:space="preserve">To ensure long-term stability, the literature recommends that</w:t>
      </w:r>
      <w:r>
        <w:t xml:space="preserve"> </w:t>
      </w:r>
      <w:r>
        <w:rPr>
          <w:bCs/>
          <w:b/>
        </w:rPr>
        <w:t xml:space="preserve">Petroleum Engineer</w:t>
      </w:r>
      <w:r>
        <w:t xml:space="preserve">s play a proactive role in diversifying energy portfolios. This includes exploring hybrid models where oil extraction facilities also host wind or solar projects during decommissioning phases. The transition period will require engineers who can bridge the gap between fossil fuel legacy systems and renewable energy infrastructures.</w:t>
      </w:r>
    </w:p>
    <w:bookmarkEnd w:id="25"/>
    <w:bookmarkStart w:id="26" w:name="vii.-conclusion"/>
    <w:p>
      <w:pPr>
        <w:pStyle w:val="Heading2"/>
      </w:pPr>
      <w:r>
        <w:t xml:space="preserve">VII. Conclusion</w:t>
      </w:r>
    </w:p>
    <w:p>
      <w:pPr>
        <w:pStyle w:val="FirstParagraph"/>
      </w:pPr>
      <w:r>
        <w:t xml:space="preserve">In conclusion, this book report affirms that the</w:t>
      </w:r>
      <w:r>
        <w:t xml:space="preserve"> </w:t>
      </w:r>
      <w:r>
        <w:rPr>
          <w:bCs/>
          <w:b/>
        </w:rPr>
        <w:t xml:space="preserve">Petroleum Engineer</w:t>
      </w:r>
      <w:r>
        <w:t xml:space="preserve"> </w:t>
      </w:r>
      <w:r>
        <w:t xml:space="preserve">remains a pivotal figure in Colombia’s energy sector. Their expertise is not only vital for maximizing resource recovery but also for ensuring environmental sustainability and economic resilience. Furthermore,</w:t>
      </w:r>
      <w:r>
        <w:t xml:space="preserve"> </w:t>
      </w:r>
      <w:r>
        <w:rPr>
          <w:bCs/>
          <w:b/>
        </w:rPr>
        <w:t xml:space="preserve">Colombia Medellín</w:t>
      </w:r>
      <w:r>
        <w:t xml:space="preserve">'s role as an emerging hub for engineering consultancy and innovation highlights the country’s potential to export high-value technical services alongside its raw resources.</w:t>
      </w:r>
    </w:p>
    <w:p>
      <w:pPr>
        <w:pStyle w:val="BodyText"/>
      </w:pPr>
      <w:r>
        <w:t xml:space="preserve">As the global energy transition accelerates, the profession must adapt. The future of petroleum engineering in Colombia lies in the hands of engineers who are technically proficient, environmentally conscious, and capable of leveraging urban centers like Medellín for strategic innovation. It is recommended that policymakers and industry leaders continue to invest in education and technology transfer to support this evolving professional landscape.</w:t>
      </w:r>
    </w:p>
    <w:bookmarkEnd w:id="26"/>
    <w:bookmarkStart w:id="27" w:name="viii.-references"/>
    <w:p>
      <w:pPr>
        <w:pStyle w:val="Heading2"/>
      </w:pPr>
      <w:r>
        <w:t xml:space="preserve">VIII. References</w:t>
      </w:r>
    </w:p>
    <w:p>
      <w:pPr>
        <w:pStyle w:val="FirstParagraph"/>
      </w:pPr>
      <w:r>
        <w:rPr>
          <w:iCs/>
          <w:i/>
        </w:rPr>
        <w:t xml:space="preserve">Note: The following references are representative of the genre discussed in this report:</w:t>
      </w:r>
    </w:p>
    <w:p>
      <w:pPr>
        <w:numPr>
          <w:ilvl w:val="0"/>
          <w:numId w:val="1001"/>
        </w:numPr>
        <w:pStyle w:val="Compact"/>
      </w:pPr>
      <w:r>
        <w:t xml:space="preserve">Ecoetanol, S.A. (2018). "Strategic Plan for Energy Transition in Colombia."</w:t>
      </w:r>
    </w:p>
    <w:p>
      <w:pPr>
        <w:numPr>
          <w:ilvl w:val="0"/>
          <w:numId w:val="1001"/>
        </w:numPr>
        <w:pStyle w:val="Compact"/>
      </w:pPr>
      <w:r>
        <w:t xml:space="preserve">Anillo Energético (2021). "The Role of Technology in Colombian Oil Production." Medellín: Anillo Energético Publishing.</w:t>
      </w:r>
    </w:p>
    <w:p>
      <w:pPr>
        <w:numPr>
          <w:ilvl w:val="0"/>
          <w:numId w:val="1001"/>
        </w:numPr>
        <w:pStyle w:val="Compact"/>
      </w:pPr>
      <w:r>
        <w:t xml:space="preserve">Colombia Petrolera Industry Reports (2020-2023). Various technical journals regarding reservoir engineering and EOR techniques.</w:t>
      </w:r>
    </w:p>
    <w:p>
      <w:pPr>
        <w:numPr>
          <w:ilvl w:val="0"/>
          <w:numId w:val="1001"/>
        </w:numPr>
        <w:pStyle w:val="Compact"/>
      </w:pPr>
      <w:r>
        <w:t xml:space="preserve">National University of Colombia, Faculty of Mines. "Engineering Education in the Era of Energy Transition." Medellín.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Petroleum Engineering in Colombia, Medellín</dc:title>
  <dc:creator/>
  <cp:keywords/>
  <dcterms:created xsi:type="dcterms:W3CDTF">2026-07-29T21:28:27Z</dcterms:created>
  <dcterms:modified xsi:type="dcterms:W3CDTF">2026-07-29T21:28:27Z</dcterms:modified>
</cp:coreProperties>
</file>

<file path=docProps/custom.xml><?xml version="1.0" encoding="utf-8"?>
<Properties xmlns="http://schemas.openxmlformats.org/officeDocument/2006/custom-properties" xmlns:vt="http://schemas.openxmlformats.org/officeDocument/2006/docPropsVTypes"/>
</file>