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Iran,</w:t>
      </w:r>
      <w:r>
        <w:t xml:space="preserve"> </w:t>
      </w:r>
      <w:r>
        <w:t xml:space="preserve">Tehran</w:t>
      </w:r>
    </w:p>
    <w:bookmarkStart w:id="26" w:name="X436622841688f18aa49b161dbfd1866c7e70b06"/>
    <w:p>
      <w:pPr>
        <w:pStyle w:val="Heading1"/>
      </w:pPr>
      <w:r>
        <w:t xml:space="preserve">Book Report: Strategic Perspectives on Petroleum Engineering in the Context of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Studies and Industrial History</w:t>
      </w:r>
      <w:r>
        <w:br/>
      </w:r>
      <w:r>
        <w:rPr>
          <w:bCs/>
          <w:b/>
        </w:rPr>
        <w:t xml:space="preserve">From:</w:t>
      </w:r>
      <w:r>
        <w:t xml:space="preserve"> </w:t>
      </w:r>
      <w:r>
        <w:t xml:space="preserve">[Author Name]</w:t>
      </w:r>
      <w:r>
        <w:br/>
      </w:r>
    </w:p>
    <w:p>
      <w:pPr>
        <w:pStyle w:val="BodyText"/>
      </w:pPr>
      <w:r>
        <w:t xml:space="preserve">A comprehensive analysis of the technical, economic, and geopolitical dimensions of Petroleum Engineering as it pertains to the unique landscape of Iran and its capital, Tehran.</w:t>
      </w:r>
    </w:p>
    <w:bookmarkStart w:id="20" w:name="i.-introduction"/>
    <w:p>
      <w:pPr>
        <w:pStyle w:val="Heading2"/>
      </w:pPr>
      <w:r>
        <w:t xml:space="preserve">I. Introduction</w:t>
      </w:r>
    </w:p>
    <w:p>
      <w:pPr>
        <w:pStyle w:val="FirstParagraph"/>
      </w:pPr>
      <w:r>
        <w:t xml:space="preserve">The study of</w:t>
      </w:r>
      <w:r>
        <w:t xml:space="preserve"> </w:t>
      </w:r>
      <w:r>
        <w:rPr>
          <w:bCs/>
          <w:b/>
        </w:rPr>
        <w:t xml:space="preserve">Petroleum Engineer</w:t>
      </w:r>
      <w:r>
        <w:t xml:space="preserve">s is not merely an academic exercise in fluid dynamics and reservoir simulation; it is a profound exploration of national sovereignty, economic resilience, and technological adaptation. This report examines the pivotal role that petroleum engineering plays within the Islamic Republic of Iran, with a specific geographical and administrative focus on</w:t>
      </w:r>
      <w:r>
        <w:t xml:space="preserve"> </w:t>
      </w:r>
      <w:r>
        <w:rPr>
          <w:bCs/>
          <w:b/>
        </w:rPr>
        <w:t xml:space="preserve">Iran Tehran</w:t>
      </w:r>
      <w:r>
        <w:t xml:space="preserve">. The capital city serves not only as the political heart of the nation but also as the nerve center for energy policy, corporate headquarters for National Iranian Oil Company (NIOC) subsidiaries, and a hub for academic research into enhanced oil recovery (EOR) techniques.</w:t>
      </w:r>
      <w:r>
        <w:t xml:space="preserve"> </w:t>
      </w:r>
      <w:r>
        <w:t xml:space="preserve">The purpose of this document is to synthesize existing literature and technical reports to understand how</w:t>
      </w:r>
      <w:r>
        <w:t xml:space="preserve"> </w:t>
      </w:r>
      <w:r>
        <w:rPr>
          <w:bCs/>
          <w:b/>
        </w:rPr>
        <w:t xml:space="preserve">Petroleum Engineer</w:t>
      </w:r>
      <w:r>
        <w:t xml:space="preserve">s in Iran navigate the complex challenges of sanctions, aging infrastructure, and the global transition toward renewable energy. By focusing on</w:t>
      </w:r>
      <w:r>
        <w:t xml:space="preserve"> </w:t>
      </w:r>
      <w:r>
        <w:rPr>
          <w:bCs/>
          <w:b/>
        </w:rPr>
        <w:t xml:space="preserve">Iran Tehran</w:t>
      </w:r>
      <w:r>
        <w:t xml:space="preserve">, we gain insight into how centralized decision-making impacts field operations across the vast Persian Gulf basin. This report argues that petroleum engineering in this region is defined by a unique duality: it is both a legacy industry maintaining historical assets and a frontier of innovation driven by necessity and isolation from global technology providers.</w:t>
      </w:r>
    </w:p>
    <w:bookmarkEnd w:id="20"/>
    <w:bookmarkStart w:id="21" w:name="X11d4a129f55e9224aeb95c048d8068e8c50a16f"/>
    <w:p>
      <w:pPr>
        <w:pStyle w:val="Heading2"/>
      </w:pPr>
      <w:r>
        <w:t xml:space="preserve">II. The Role of the Petroleum Engineer in Resource Optimization</w:t>
      </w:r>
    </w:p>
    <w:p>
      <w:pPr>
        <w:pStyle w:val="FirstParagraph"/>
      </w:pPr>
      <w:r>
        <w:t xml:space="preserve">The primary function of any</w:t>
      </w:r>
      <w:r>
        <w:t xml:space="preserve"> </w:t>
      </w:r>
      <w:r>
        <w:rPr>
          <w:bCs/>
          <w:b/>
        </w:rPr>
        <w:t xml:space="preserve">Petroleum Engineer</w:t>
      </w:r>
      <w:r>
        <w:t xml:space="preserve"> </w:t>
      </w:r>
      <w:r>
        <w:t xml:space="preserve">is to maximize hydrocarbon extraction efficiency while minimizing environmental impact. In the context of Iran, this role takes on heightened significance due to the geological complexity of its reservoirs. Unlike some regions with shallow, easily accessible oil fields, many of Iran’s major assets are deep-water or characterized by complex carbonates and fractured rocks.</w:t>
      </w:r>
      <w:r>
        <w:t xml:space="preserve"> </w:t>
      </w:r>
      <w:r>
        <w:t xml:space="preserve">Literature suggests that</w:t>
      </w:r>
      <w:r>
        <w:t xml:space="preserve"> </w:t>
      </w:r>
      <w:r>
        <w:rPr>
          <w:bCs/>
          <w:b/>
        </w:rPr>
        <w:t xml:space="preserve">Petroleum Engineer</w:t>
      </w:r>
      <w:r>
        <w:t xml:space="preserve">s in</w:t>
      </w:r>
      <w:r>
        <w:t xml:space="preserve"> </w:t>
      </w:r>
      <w:r>
        <w:rPr>
          <w:bCs/>
          <w:b/>
        </w:rPr>
        <w:t xml:space="preserve">Iran Tehran</w:t>
      </w:r>
      <w:r>
        <w:t xml:space="preserve"> </w:t>
      </w:r>
      <w:r>
        <w:t xml:space="preserve">have developed specialized methodologies for dealing with these challenges. The centralization of technical expertise in the capital allows for a concentrated effort to solve problems related to water flooding, gas injection, and pressure maintenance. Reports indicate that Iranian engineers have made significant strides in domesticating technology previously imported from Western firms. This shift is not merely a result of economic constraints but also reflects a strategic imperative identified by policymakers in</w:t>
      </w:r>
      <w:r>
        <w:t xml:space="preserve"> </w:t>
      </w:r>
      <w:r>
        <w:rPr>
          <w:bCs/>
          <w:b/>
        </w:rPr>
        <w:t xml:space="preserve">Iran Tehran</w:t>
      </w:r>
      <w:r>
        <w:t xml:space="preserve">: self-reliance in energy production capabilities.</w:t>
      </w:r>
    </w:p>
    <w:bookmarkEnd w:id="21"/>
    <w:bookmarkStart w:id="22" w:name="X16291b7773bc7c5191c5111cbf6c56f49b88ff3"/>
    <w:p>
      <w:pPr>
        <w:pStyle w:val="Heading2"/>
      </w:pPr>
      <w:r>
        <w:t xml:space="preserve">III. Geopolitical Constraints and Technological Adaptation</w:t>
      </w:r>
    </w:p>
    <w:p>
      <w:pPr>
        <w:pStyle w:val="FirstParagraph"/>
      </w:pPr>
      <w:r>
        <w:t xml:space="preserve">A critical theme emerging from the analysis of petroleum engineering practices is the impact of international sanctions. For a</w:t>
      </w:r>
      <w:r>
        <w:t xml:space="preserve"> </w:t>
      </w:r>
      <w:r>
        <w:rPr>
          <w:bCs/>
          <w:b/>
        </w:rPr>
        <w:t xml:space="preserve">Petroleum Engineer</w:t>
      </w:r>
      <w:r>
        <w:t xml:space="preserve">, sanctions present a logistical nightmare regarding access to advanced drilling equipment, seismic data processing software, and specialized chemicals. However, this section of the report highlights how these constraints have fostered a culture of ingenuity within</w:t>
      </w:r>
      <w:r>
        <w:t xml:space="preserve"> </w:t>
      </w:r>
      <w:r>
        <w:rPr>
          <w:bCs/>
          <w:b/>
        </w:rPr>
        <w:t xml:space="preserve">Iran Tehran</w:t>
      </w:r>
      <w:r>
        <w:t xml:space="preserve">.</w:t>
      </w:r>
      <w:r>
        <w:t xml:space="preserve"> </w:t>
      </w:r>
      <w:r>
        <w:t xml:space="preserve">Academic papers published by institutions in the capital describe "frugal innovation" strategies.</w:t>
      </w:r>
      <w:r>
        <w:t xml:space="preserve"> </w:t>
      </w:r>
      <w:r>
        <w:rPr>
          <w:bCs/>
          <w:b/>
        </w:rPr>
        <w:t xml:space="preserve">Petroleum Engineer</w:t>
      </w:r>
      <w:r>
        <w:t xml:space="preserve">s are increasingly utilizing open-source software adapted for local geological models and collaborating with domestic universities to produce necessary materials. The dynamic in</w:t>
      </w:r>
      <w:r>
        <w:t xml:space="preserve"> </w:t>
      </w:r>
      <w:r>
        <w:rPr>
          <w:bCs/>
          <w:b/>
        </w:rPr>
        <w:t xml:space="preserve">Iran Tehran</w:t>
      </w:r>
      <w:r>
        <w:t xml:space="preserve"> </w:t>
      </w:r>
      <w:r>
        <w:t xml:space="preserve">is characterized by a tight feedback loop between academic research and industrial application. When a new EOR technique is theorized at the University of Tehran, it is rapidly tested in pilot projects, monitored by senior</w:t>
      </w:r>
      <w:r>
        <w:t xml:space="preserve"> </w:t>
      </w:r>
      <w:r>
        <w:rPr>
          <w:bCs/>
          <w:b/>
        </w:rPr>
        <w:t xml:space="preserve">Petroleum Engineer</w:t>
      </w:r>
      <w:r>
        <w:t xml:space="preserve">s based in the capital, and scaled up if successful. This closed-loop system allows for rapid iteration despite isolation from global markets.</w:t>
      </w:r>
    </w:p>
    <w:bookmarkEnd w:id="22"/>
    <w:bookmarkStart w:id="23" w:name="X2be792b27c8fe2dbe64d9281f95d7b590324e76"/>
    <w:p>
      <w:pPr>
        <w:pStyle w:val="Heading2"/>
      </w:pPr>
      <w:r>
        <w:t xml:space="preserve">IV. The Socio-Economic Impact of Energy on Iran Tehran</w:t>
      </w:r>
    </w:p>
    <w:p>
      <w:pPr>
        <w:pStyle w:val="FirstParagraph"/>
      </w:pPr>
      <w:r>
        <w:t xml:space="preserve">The influence of petroleum engineering extends far beyond the oil fields; it permeates the socio-economic fabric of</w:t>
      </w:r>
      <w:r>
        <w:t xml:space="preserve"> </w:t>
      </w:r>
      <w:r>
        <w:rPr>
          <w:bCs/>
          <w:b/>
        </w:rPr>
        <w:t xml:space="preserve">Iran Tehran</w:t>
      </w:r>
      <w:r>
        <w:t xml:space="preserve">. As the seat of government and major economic activity,</w:t>
      </w:r>
      <w:r>
        <w:t xml:space="preserve"> </w:t>
      </w:r>
      <w:r>
        <w:rPr>
          <w:bCs/>
          <w:b/>
        </w:rPr>
        <w:t xml:space="preserve">Iran Tehran</w:t>
      </w:r>
      <w:r>
        <w:t xml:space="preserve"> </w:t>
      </w:r>
      <w:r>
        <w:t xml:space="preserve">relies heavily on oil revenues to fund public services, infrastructure development, and industrial subsidies. Therefore, the efficiency of a</w:t>
      </w:r>
      <w:r>
        <w:t xml:space="preserve"> </w:t>
      </w:r>
      <w:r>
        <w:rPr>
          <w:bCs/>
          <w:b/>
        </w:rPr>
        <w:t xml:space="preserve">Petroleum Engineer</w:t>
      </w:r>
      <w:r>
        <w:t xml:space="preserve"> </w:t>
      </w:r>
      <w:r>
        <w:t xml:space="preserve">directly correlates with the economic stability of the capital.</w:t>
      </w:r>
      <w:r>
        <w:t xml:space="preserve"> </w:t>
      </w:r>
      <w:r>
        <w:t xml:space="preserve">This report notes that there is growing discourse in</w:t>
      </w:r>
      <w:r>
        <w:t xml:space="preserve"> </w:t>
      </w:r>
      <w:r>
        <w:rPr>
          <w:bCs/>
          <w:b/>
        </w:rPr>
        <w:t xml:space="preserve">Iran Tehran</w:t>
      </w:r>
      <w:r>
        <w:t xml:space="preserve"> </w:t>
      </w:r>
      <w:r>
        <w:t xml:space="preserve">regarding the diversification of energy portfolios. While traditional oil and gas remain dominant,</w:t>
      </w:r>
      <w:r>
        <w:t xml:space="preserve"> </w:t>
      </w:r>
      <w:r>
        <w:rPr>
          <w:bCs/>
          <w:b/>
        </w:rPr>
        <w:t xml:space="preserve">Petroleum Engineer</w:t>
      </w:r>
      <w:r>
        <w:t xml:space="preserve">s are increasingly involved in geothermal exploration and carbon capture storage (CCS) projects. The narrative is shifting from pure extraction to sustainable management. In</w:t>
      </w:r>
      <w:r>
        <w:t xml:space="preserve"> </w:t>
      </w:r>
      <w:r>
        <w:rPr>
          <w:bCs/>
          <w:b/>
        </w:rPr>
        <w:t xml:space="preserve">Iran Tehran</w:t>
      </w:r>
      <w:r>
        <w:t xml:space="preserve">, policy makers are encouraging engineers to integrate environmental stewardship into their core competencies, recognizing that long-term viability depends on reducing the carbon intensity of domestic production.</w:t>
      </w:r>
    </w:p>
    <w:bookmarkEnd w:id="23"/>
    <w:bookmarkStart w:id="24" w:name="X62234732daf15657007135f672eb8e26a2bc310"/>
    <w:p>
      <w:pPr>
        <w:pStyle w:val="Heading2"/>
      </w:pPr>
      <w:r>
        <w:t xml:space="preserve">V. Future Prospects and Strategic Recommendations</w:t>
      </w:r>
    </w:p>
    <w:p>
      <w:pPr>
        <w:pStyle w:val="FirstParagraph"/>
      </w:pPr>
      <w:r>
        <w:t xml:space="preserve">Looking ahead, the role of the</w:t>
      </w:r>
      <w:r>
        <w:t xml:space="preserve"> </w:t>
      </w:r>
      <w:r>
        <w:rPr>
          <w:bCs/>
          <w:b/>
        </w:rPr>
        <w:t xml:space="preserve">Petroleum Engineer</w:t>
      </w:r>
      <w:r>
        <w:t xml:space="preserve"> </w:t>
      </w:r>
      <w:r>
        <w:t xml:space="preserve">in Iran will continue to evolve. The report identifies three key areas for future development:</w:t>
      </w:r>
      <w:r>
        <w:t xml:space="preserve"> </w:t>
      </w:r>
      <w:r>
        <w:t xml:space="preserve">1. **Digitalization and AI:** There is a pressing need for</w:t>
      </w:r>
      <w:r>
        <w:t xml:space="preserve"> </w:t>
      </w:r>
      <w:r>
        <w:rPr>
          <w:bCs/>
          <w:b/>
        </w:rPr>
        <w:t xml:space="preserve">Petroleum Engineer</w:t>
      </w:r>
      <w:r>
        <w:t xml:space="preserve">s in</w:t>
      </w:r>
      <w:r>
        <w:t xml:space="preserve"> </w:t>
      </w:r>
      <w:r>
        <w:rPr>
          <w:bCs/>
          <w:b/>
        </w:rPr>
        <w:t xml:space="preserve">Iran Tehran</w:t>
      </w:r>
      <w:r>
        <w:t xml:space="preserve"> </w:t>
      </w:r>
      <w:r>
        <w:t xml:space="preserve">to adopt artificial intelligence and machine learning for predictive maintenance and reservoir modeling. This requires investment in digital infrastructure within the capital’s tech hubs.</w:t>
      </w:r>
      <w:r>
        <w:t xml:space="preserve"> </w:t>
      </w:r>
      <w:r>
        <w:t xml:space="preserve">2. **International Collaboration:** Despite current tensions, there are opportunities for regional cooperation with neighboring countries such as Iraq, Azerbaijan, and Turkmenistan.</w:t>
      </w:r>
      <w:r>
        <w:t xml:space="preserve"> </w:t>
      </w:r>
      <w:r>
        <w:rPr>
          <w:bCs/>
          <w:b/>
        </w:rPr>
        <w:t xml:space="preserve">Petroleum Engineer</w:t>
      </w:r>
      <w:r>
        <w:t xml:space="preserve">s can serve as technical diplomats, fostering joint ventures that benefit all parties involved.</w:t>
      </w:r>
      <w:r>
        <w:t xml:space="preserve"> </w:t>
      </w:r>
      <w:r>
        <w:t xml:space="preserve">3. **Human Capital Development: Continuous education is vital. Institutions in</w:t>
      </w:r>
      <w:r>
        <w:t xml:space="preserve"> </w:t>
      </w:r>
      <w:r>
        <w:rPr>
          <w:bCs/>
          <w:b/>
        </w:rPr>
        <w:t xml:space="preserve">Iran Tehran</w:t>
      </w:r>
      <w:r>
        <w:t xml:space="preserve"> </w:t>
      </w:r>
      <w:r>
        <w:t xml:space="preserve">must prioritize training programs that expose young engineers to global best practices, even if those practices are implemented through domesticated technologies.</w:t>
      </w:r>
    </w:p>
    <w:bookmarkEnd w:id="24"/>
    <w:bookmarkStart w:id="25" w:name="vi.-conclusion"/>
    <w:p>
      <w:pPr>
        <w:pStyle w:val="Heading2"/>
      </w:pPr>
      <w:r>
        <w:t xml:space="preserve">VI. Conclusion</w:t>
      </w:r>
    </w:p>
    <w:p>
      <w:pPr>
        <w:pStyle w:val="FirstParagraph"/>
      </w:pPr>
      <w:r>
        <w:t xml:space="preserve">In conclusion, the profession of</w:t>
      </w:r>
      <w:r>
        <w:t xml:space="preserve"> </w:t>
      </w:r>
      <w:r>
        <w:rPr>
          <w:bCs/>
          <w:b/>
        </w:rPr>
        <w:t xml:space="preserve">Petroleum Engineer</w:t>
      </w:r>
      <w:r>
        <w:t xml:space="preserve"> </w:t>
      </w:r>
      <w:r>
        <w:t xml:space="preserve">in Iran is a testament to resilience and technical adaptability. The specific context of</w:t>
      </w:r>
      <w:r>
        <w:t xml:space="preserve"> </w:t>
      </w:r>
      <w:r>
        <w:rPr>
          <w:bCs/>
          <w:b/>
        </w:rPr>
        <w:t xml:space="preserve">Iran Tehran</w:t>
      </w:r>
      <w:r>
        <w:t xml:space="preserve"> </w:t>
      </w:r>
      <w:r>
        <w:t xml:space="preserve">acts as both a catalyst for centralized innovation and a mirror reflecting the broader economic challenges facing the nation. As global energy dynamics shift, the engineers working from this capital will be tasked with balancing immediate production needs with long-term sustainability goals.</w:t>
      </w:r>
      <w:r>
        <w:t xml:space="preserve"> </w:t>
      </w:r>
      <w:r>
        <w:t xml:space="preserve">This book report underscores that petroleum engineering is not just about digging wells; it is about managing national resources with precision and foresight. For</w:t>
      </w:r>
      <w:r>
        <w:t xml:space="preserve"> </w:t>
      </w:r>
      <w:r>
        <w:rPr>
          <w:bCs/>
          <w:b/>
        </w:rPr>
        <w:t xml:space="preserve">Iran Tehran</w:t>
      </w:r>
      <w:r>
        <w:t xml:space="preserve">, mastering these skills is essential for maintaining economic sovereignty and ensuring that the country’s vast energy reserves continue to benefit its people in a changing world. The future of petroleum engineering in this region lies in the hands of those who can bridge traditional expertise with modern, adaptive strategies, all while operating within the unique political and geographic reality of</w:t>
      </w:r>
      <w:r>
        <w:t xml:space="preserve"> </w:t>
      </w:r>
      <w:r>
        <w:rPr>
          <w:bCs/>
          <w:b/>
        </w:rPr>
        <w:t xml:space="preserve">Iran Tehran</w:t>
      </w:r>
      <w:r>
        <w:t xml:space="preserve">.</w:t>
      </w:r>
    </w:p>
    <w:p>
      <w:pPr>
        <w:pStyle w:val="BodyText"/>
      </w:pPr>
      <w:r>
        <w:rPr>
          <w:iCs/>
          <w:i/>
        </w:rPr>
        <w:t xml:space="preserve">This document was prepared for educational and analytical purposes regarding energy sectors.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Petroleum Engineering in Iran, Tehran</dc:title>
  <dc:creator/>
  <dc:language>en</dc:language>
  <cp:keywords/>
  <dcterms:created xsi:type="dcterms:W3CDTF">2026-07-29T21:46:27Z</dcterms:created>
  <dcterms:modified xsi:type="dcterms:W3CDTF">2026-07-29T21:46:27Z</dcterms:modified>
</cp:coreProperties>
</file>

<file path=docProps/custom.xml><?xml version="1.0" encoding="utf-8"?>
<Properties xmlns="http://schemas.openxmlformats.org/officeDocument/2006/custom-properties" xmlns:vt="http://schemas.openxmlformats.org/officeDocument/2006/docPropsVTypes"/>
</file>