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c1bbb334001170385e464e2f5d302038b1f0327"/>
    <w:p>
      <w:pPr>
        <w:pStyle w:val="Heading1"/>
      </w:pPr>
      <w:r>
        <w:t xml:space="preserve">Book Report Analysis on Petroleum Engineering within the Context of Malaysia Kuala Lumpur</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comprehensive book report examines the critical role and evolving responsibilities of a</w:t>
      </w:r>
      <w:r>
        <w:t xml:space="preserve"> </w:t>
      </w:r>
      <w:r>
        <w:rPr>
          <w:iCs/>
          <w:i/>
        </w:rPr>
        <w:t xml:space="preserve">Petroleum Engineer</w:t>
      </w:r>
      <w:r>
        <w:t xml:space="preserve">, specifically contextualized within the dynamic industrial landscape of</w:t>
      </w:r>
      <w:r>
        <w:t xml:space="preserve"> </w:t>
      </w:r>
      <w:r>
        <w:rPr>
          <w:iCs/>
          <w:i/>
        </w:rPr>
        <w:t xml:space="preserve">Malaysia Kuala Lumpur</w:t>
      </w:r>
      <w:r>
        <w:t xml:space="preserve">. As a global hub for energy trading, regulatory compliance, and technical innovation, Malaysia presents a unique case study for understanding modern petroleum engineering practices. This report synthesizes key themes from industry literature regarding reservoir management, enhanced oil recovery (EOR), environmental sustainability,</w:t>
      </w:r>
    </w:p>
    <w:bookmarkStart w:id="20" w:name="X3ab96ae8a75b8fbfbbf48523c2ed377b3ba0fb3"/>
    <w:p>
      <w:pPr>
        <w:pStyle w:val="Heading2"/>
      </w:pPr>
      <w:r>
        <w:t xml:space="preserve">Introduction to the Professional Landscape</w:t>
      </w:r>
    </w:p>
    <w:p>
      <w:pPr>
        <w:pStyle w:val="FirstParagraph"/>
      </w:pPr>
      <w:r>
        <w:t xml:space="preserve">The profession of petroleum engineering remains one of the most technically demanding and financially significant disciplines in the global energy sector. In</w:t>
      </w:r>
      <w:r>
        <w:t xml:space="preserve"> </w:t>
      </w:r>
      <w:r>
        <w:rPr>
          <w:iCs/>
          <w:i/>
        </w:rPr>
        <w:t xml:space="preserve">Malaysia Kuala Lumpur</w:t>
      </w:r>
      <w:r>
        <w:t xml:space="preserve">, this field is not merely about extraction; it represents a complex intersection of geoscience, mechanical engineering, economics, and regulatory policy. The capital city serves as the headquarters for Petronas (Petroliam Nasional Berhad), Malaysia’s state-owned oil and gas company, which acts as a central pillar in the national economy. Consequently,</w:t>
      </w:r>
    </w:p>
    <w:p>
      <w:pPr>
        <w:pStyle w:val="BodyText"/>
      </w:pPr>
      <w:r>
        <w:t xml:space="preserve">"A Petroleum Engineer in this region must possess not only technical acumen but also an understanding of Southeast Asian market dynamics and international environmental standards."</w:t>
      </w:r>
    </w:p>
    <w:bookmarkEnd w:id="20"/>
    <w:bookmarkStart w:id="21" w:name="X16bd8269f135289812874b43047b2de8802c0e1"/>
    <w:p>
      <w:pPr>
        <w:pStyle w:val="Heading2"/>
      </w:pPr>
      <w:r>
        <w:t xml:space="preserve">Core Responsibilities and Technical Competencies</w:t>
      </w:r>
    </w:p>
    <w:p>
      <w:pPr>
        <w:pStyle w:val="FirstParagraph"/>
      </w:pPr>
      <w:r>
        <w:t xml:space="preserve">The literature consistently highlights that the primary duty of a</w:t>
      </w:r>
      <w:r>
        <w:t xml:space="preserve"> </w:t>
      </w:r>
      <w:r>
        <w:rPr>
          <w:iCs/>
          <w:i/>
        </w:rPr>
        <w:t xml:space="preserve">Petroleum Engineer</w:t>
      </w:r>
    </w:p>
    <w:p>
      <w:pPr>
        <w:pStyle w:val="BodyText"/>
      </w:pPr>
      <w:r>
        <w:t xml:space="preserve">In the specific context of Malaysia, many offshore fields are mature. Therefore,</w:t>
      </w:r>
    </w:p>
    <w:bookmarkEnd w:id="21"/>
    <w:bookmarkStart w:id="22" w:name="X6cb4359c7999b850d499ca032baa575689cff13"/>
    <w:p>
      <w:pPr>
        <w:pStyle w:val="Heading2"/>
      </w:pPr>
      <w:r>
        <w:t xml:space="preserve">The Strategic Importance of Malaysia Kuala Lumpur</w:t>
      </w:r>
    </w:p>
    <w:p>
      <w:pPr>
        <w:pStyle w:val="FirstParagraph"/>
      </w:pPr>
      <w:r>
        <w:rPr>
          <w:iCs/>
          <w:i/>
        </w:rPr>
        <w:t xml:space="preserve">Malaysia Kuala Lumpur</w:t>
      </w:r>
      <w:r>
        <w:t xml:space="preserve"> </w:t>
      </w:r>
      <w:r>
        <w:t xml:space="preserve">acts as more than just a geographical location; it is the intellectual and administrative heart of Asia’s energy sector. The city hosts numerous international conferences, regulatory bodies, and research institutions dedicated to energy transition. For a</w:t>
      </w:r>
      <w:r>
        <w:t xml:space="preserve"> </w:t>
      </w:r>
      <w:r>
        <w:rPr>
          <w:iCs/>
          <w:i/>
        </w:rPr>
        <w:t xml:space="preserve">Petroleum Engineer</w:t>
      </w:r>
      <w:r>
        <w:t xml:space="preserve">, being based in or collaborating with entities in</w:t>
      </w:r>
      <w:r>
        <w:t xml:space="preserve"> </w:t>
      </w:r>
      <w:r>
        <w:rPr>
          <w:iCs/>
          <w:i/>
        </w:rPr>
        <w:t xml:space="preserve">Malaysia Kuala Lumpur</w:t>
      </w:r>
    </w:p>
    <w:p>
      <w:pPr>
        <w:pStyle w:val="BodyText"/>
      </w:pPr>
      <w:r>
        <w:t xml:space="preserve">Furthermore,</w:t>
      </w:r>
    </w:p>
    <w:bookmarkEnd w:id="22"/>
    <w:bookmarkStart w:id="24" w:name="sustainability-and-the-energy-transition"/>
    <w:p>
      <w:pPr>
        <w:pStyle w:val="Heading2"/>
      </w:pPr>
      <w:r>
        <w:t xml:space="preserve">Sustainability and the Energy Transition</w:t>
      </w:r>
    </w:p>
    <w:p>
      <w:pPr>
        <w:pStyle w:val="FirstParagraph"/>
      </w:pPr>
      <w:r>
        <w:t xml:space="preserve">A significant portion of recent literature focuses on the shift from traditional fossil fuel extraction to sustainable energy practices. This is particularly relevant for</w:t>
      </w:r>
      <w:r>
        <w:t xml:space="preserve"> </w:t>
      </w:r>
      <w:r>
        <w:rPr>
          <w:iCs/>
          <w:i/>
        </w:rPr>
        <w:t xml:space="preserve">Petroleum Engineers</w:t>
      </w:r>
      <w:r>
        <w:t xml:space="preserve"> </w:t>
      </w:r>
      <w:r>
        <w:t xml:space="preserve">operating in</w:t>
      </w:r>
      <w:r>
        <w:t xml:space="preserve"> </w:t>
      </w:r>
      <w:r>
        <w:rPr>
          <w:iCs/>
          <w:i/>
        </w:rPr>
        <w:t xml:space="preserve">Malaysia Kuala Lumpur</w:t>
      </w:r>
      <w:r>
        <w:t xml:space="preserve">, where Petronas has pledged ambitious carbon reduction targets. Modern petroleum engineering texts emphasize that today’s engineers must be adept at:</w:t>
      </w:r>
    </w:p>
    <w:p>
      <w:pPr>
        <w:numPr>
          <w:ilvl w:val="0"/>
          <w:numId w:val="1001"/>
        </w:numPr>
        <w:pStyle w:val="Compact"/>
      </w:pPr>
      <w:r>
        <w:rPr>
          <w:bCs/>
          <w:b/>
        </w:rPr>
        <w:t xml:space="preserve">Capture and Storage (CCS):</w:t>
      </w:r>
    </w:p>
    <w:p>
      <w:pPr>
        <w:numPr>
          <w:ilvl w:val="0"/>
          <w:numId w:val="1001"/>
        </w:numPr>
        <w:pStyle w:val="Compact"/>
      </w:pPr>
      <w:r>
        <w:rPr>
          <w:bCs/>
          <w:b/>
        </w:rPr>
        <w:t xml:space="preserve">Bioenergy Integration:</w:t>
      </w:r>
    </w:p>
    <w:p>
      <w:pPr>
        <w:numPr>
          <w:ilvl w:val="0"/>
          <w:numId w:val="1001"/>
        </w:numPr>
      </w:pPr>
      <w:r>
        <w:rPr>
          <w:bCs/>
          <w:b/>
        </w:rPr>
        <w:t xml:space="preserve">Digitalization:</w:t>
      </w:r>
      <w:r>
        <w:t xml:space="preserve">The use of AI and big data analytics to optimize reservoir performance.</w:t>
      </w:r>
    </w:p>
    <w:p>
      <w:pPr>
        <w:numPr>
          <w:ilvl w:val="0"/>
          <w:numId w:val="1000"/>
        </w:numPr>
        <w:pStyle w:val="Heading2"/>
      </w:pPr>
      <w:bookmarkStart w:id="23" w:name="X714d1c6cbc42a515805c353071eae75032170c0"/>
      <w:r>
        <w:t xml:space="preserve">Economic Impact and Local Industry Dynamics</w:t>
      </w:r>
      <w:bookmarkEnd w:id="23"/>
    </w:p>
    <w:p>
      <w:pPr>
        <w:numPr>
          <w:ilvl w:val="0"/>
          <w:numId w:val="1000"/>
        </w:numPr>
      </w:pPr>
      <w:r>
        <w:t xml:space="preserve">The economic narrative surrounding petroleum engineering in this region is profound. The energy sector contributes significantly to Malaysia’s GDP, with headquarters operations in</w:t>
      </w:r>
      <w:r>
        <w:t xml:space="preserve"> </w:t>
      </w:r>
      <w:r>
        <w:rPr>
          <w:iCs/>
          <w:i/>
        </w:rPr>
        <w:t xml:space="preserve">Malaysia Kuala Lumpur</w:t>
      </w:r>
    </w:p>
    <w:p>
      <w:pPr>
        <w:numPr>
          <w:ilvl w:val="0"/>
          <w:numId w:val="1000"/>
        </w:numPr>
      </w:pPr>
      <w:r>
        <w:t xml:space="preserve">A</w:t>
      </w:r>
    </w:p>
    <w:p>
      <w:pPr>
        <w:numPr>
          <w:ilvl w:val="0"/>
          <w:numId w:val="1000"/>
        </w:numPr>
      </w:pPr>
      <w:r>
        <w:t xml:space="preserve">Petroleum Engineer</w:t>
      </w:r>
    </w:p>
    <w:p>
      <w:pPr>
        <w:pStyle w:val="FirstParagraph"/>
      </w:pPr>
      <w:r>
        <w:t xml:space="preserve">"The integration of local talent from the Greater Kuala Lumpur area into high-level engineering roles ensures that national expertise remains robust and self-sufficient."</w:t>
      </w:r>
    </w:p>
    <w:bookmarkEnd w:id="24"/>
    <w:bookmarkStart w:id="25" w:name="X9a4d0c145aae5f495d675f7ca801cec2b0a1434"/>
    <w:p>
      <w:pPr>
        <w:pStyle w:val="Heading2"/>
      </w:pPr>
      <w:r>
        <w:t xml:space="preserve">Challenges Faced by Engineers in the Region</w:t>
      </w:r>
    </w:p>
    <w:p>
      <w:pPr>
        <w:pStyle w:val="FirstParagraph"/>
      </w:pPr>
      <w:r>
        <w:t xml:space="preserve">The literature identifies several challenges specific to operating in this region. Regulatory changes in</w:t>
      </w:r>
    </w:p>
    <w:p>
      <w:pPr>
        <w:pStyle w:val="BodyText"/>
      </w:pPr>
      <w:r>
        <w:t xml:space="preserve">Malaysia Kuala Lumpur</w:t>
      </w:r>
    </w:p>
    <w:p>
      <w:pPr>
        <w:pStyle w:val="BodyText"/>
      </w:pPr>
      <w:r>
        <w:rPr>
          <w:bCs/>
          <w:b/>
        </w:rPr>
        <w:t xml:space="preserve">Talent Acquisition:</w:t>
      </w:r>
    </w:p>
    <w:p>
      <w:pPr>
        <w:pStyle w:val="BodyText"/>
      </w:pPr>
      <w:r>
        <w:t xml:space="preserve">To overcome these hurdles, professional development and continuous education are vital. The book report emphasizes that a successful Petroleum Engineer must be adaptable.</w:t>
      </w:r>
    </w:p>
    <w:bookmarkEnd w:id="25"/>
    <w:bookmarkStart w:id="26" w:name="the-role-of-innovation-and-technology"/>
    <w:p>
      <w:pPr>
        <w:pStyle w:val="Heading2"/>
      </w:pPr>
      <w:r>
        <w:t xml:space="preserve">The Role of Innovation and Technology</w:t>
      </w:r>
    </w:p>
    <w:p>
      <w:pPr>
        <w:pStyle w:val="FirstParagraph"/>
      </w:pPr>
      <w:r>
        <w:t xml:space="preserve">Innovation is the key driver for the future of petroleum engineering in</w:t>
      </w:r>
      <w:r>
        <w:t xml:space="preserve"> </w:t>
      </w:r>
      <w:r>
        <w:rPr>
          <w:iCs/>
          <w:i/>
        </w:rPr>
        <w:t xml:space="preserve">Malaysia Kuala Lumpur</w:t>
      </w:r>
      <w:r>
        <w:t xml:space="preserve">. Recent case studies highlight how digital twins, virtual reality (VR) for training, and advanced robotics are transforming offshore operations. Engineers located in or connected to the tech hub of KL have better access to these emerging technologies. Collaboration between local universities and industry partners facilitates research into next-generation extraction methods that are both efficient and environmentally benign.</w:t>
      </w:r>
    </w:p>
    <w:bookmarkEnd w:id="26"/>
    <w:bookmarkStart w:id="27" w:name="conclusion"/>
    <w:p>
      <w:pPr>
        <w:pStyle w:val="Heading2"/>
      </w:pPr>
      <w:r>
        <w:t xml:space="preserve">Conclusion</w:t>
      </w:r>
    </w:p>
    <w:p>
      <w:pPr>
        <w:pStyle w:val="FirstParagraph"/>
      </w:pPr>
      <w:r>
        <w:t xml:space="preserve">In conclusion, this book report underscores that being a</w:t>
      </w:r>
      <w:r>
        <w:t xml:space="preserve"> </w:t>
      </w:r>
      <w:r>
        <w:rPr>
          <w:iCs/>
          <w:i/>
        </w:rPr>
        <w:t xml:space="preserve">Petroleum Engineer</w:t>
      </w:r>
      <w:r>
        <w:t xml:space="preserve"> </w:t>
      </w:r>
      <w:r>
        <w:t xml:space="preserve">in the context of</w:t>
      </w:r>
    </w:p>
    <w:p>
      <w:pPr>
        <w:pStyle w:val="BodyText"/>
      </w:pPr>
      <w:r>
        <w:t xml:space="preserve">Malaysia Kuala Lumpur</w:t>
      </w:r>
    </w:p>
    <w:p>
      <w:pPr>
        <w:pStyle w:val="BodyText"/>
      </w:pPr>
      <w:r>
        <w:t xml:space="preserve">The energy sector is at a crossroads. The professionals who navigate this transition with expertise, ethical responsibility, and technical prowess will define the industry for decades to come. For those studying or working in this field,</w:t>
      </w:r>
    </w:p>
    <w:p>
      <w:pPr>
        <w:pStyle w:val="BodyText"/>
      </w:pPr>
      <w:r>
        <w:t xml:space="preserve">"The future of petroleum engineering lies not just in extracting resources, but in managing them sustainably within the vibrant economic ecosystem of Malaysia Kuala Lumpur."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Petroleum Engineering in Malaysia Kuala Lumpur</dc:title>
  <dc:creator/>
  <dc:language>en</dc:language>
  <cp:keywords/>
  <dcterms:created xsi:type="dcterms:W3CDTF">2026-07-29T21:51:38Z</dcterms:created>
  <dcterms:modified xsi:type="dcterms:W3CDTF">2026-07-29T21:51:38Z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