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d7ed9fd5e61cf94f2033bc9ce511c2b6fe1781"/>
    <w:p>
      <w:pPr>
        <w:pStyle w:val="Heading1"/>
      </w:pPr>
      <w:r>
        <w:t xml:space="preserve">Synthesis of Professional Literature Regarding the Petroleum Engineer in New Zealand Wellington</w:t>
      </w:r>
    </w:p>
    <w:p>
      <w:pPr>
        <w:pStyle w:val="FirstParagraph"/>
      </w:pPr>
      <w:r>
        <w:rPr>
          <w:bCs/>
          <w:b/>
        </w:rPr>
        <w:t xml:space="preserve">Date:</w:t>
      </w:r>
    </w:p>
    <w:p>
      <w:pPr>
        <w:pStyle w:val="BodyText"/>
      </w:pPr>
      <w:r>
        <w:t xml:space="preserve">October 24, 2023</w:t>
      </w:r>
      <w:r>
        <w:br/>
      </w:r>
    </w:p>
    <w:p>
      <w:pPr>
        <w:pStyle w:val="BodyText"/>
      </w:pPr>
      <w:r>
        <w:br/>
      </w:r>
      <w:r>
        <w:t xml:space="preserve">Subject: A Critical Review and Contextual Analysis for the New Zealand Wellington Region</w:t>
      </w:r>
    </w:p>
    <w:bookmarkStart w:id="20" w:name="introduction"/>
    <w:p>
      <w:pPr>
        <w:pStyle w:val="Heading2"/>
      </w:pPr>
      <w:r>
        <w:t xml:space="preserve">Introduction</w:t>
      </w:r>
    </w:p>
    <w:p>
      <w:pPr>
        <w:pStyle w:val="FirstParagraph"/>
      </w:pPr>
      <w:r>
        <w:t xml:space="preserve">The role of the</w:t>
      </w:r>
      <w:r>
        <w:t xml:space="preserve"> </w:t>
      </w:r>
      <w:r>
        <w:rPr>
          <w:bCs/>
          <w:b/>
        </w:rPr>
        <w:t xml:space="preserve">Petroleum Engineer</w:t>
      </w:r>
      <w:r>
        <w:t xml:space="preserve"> </w:t>
      </w:r>
      <w:r>
        <w:t xml:space="preserve">has undergone a profound transformation in recent decades, shifting from a purely technical extraction focus to one that integrates complex environmental stewardship, regulatory compliance, and energy transition strategies. This book report analyzes key literature surrounding the profession, specifically contextualizing it within the unique socio-economic and geographical landscape of</w:t>
      </w:r>
      <w:r>
        <w:t xml:space="preserve"> </w:t>
      </w:r>
      <w:r>
        <w:rPr>
          <w:bCs/>
          <w:b/>
        </w:rPr>
        <w:t xml:space="preserve">New Zealand Wellington</w:t>
      </w:r>
      <w:r>
        <w:t xml:space="preserve">. As the capital city of New Zealand, Wellington serves not only as a political hub but also as a critical center for energy policy and marine industry operations. Consequently, understanding how petroleum engineering principles apply in this specific locale requires a nuanced examination of both technical literature and regional case studies.</w:t>
      </w:r>
    </w:p>
    <w:p>
      <w:pPr>
        <w:pStyle w:val="BodyText"/>
      </w:pPr>
      <w:r>
        <w:t xml:space="preserve">The primary objective of this report is to evaluate how current professional texts describe the duties, challenges, and future trajectory of the</w:t>
      </w:r>
      <w:r>
        <w:t xml:space="preserve"> </w:t>
      </w:r>
      <w:r>
        <w:rPr>
          <w:bCs/>
          <w:b/>
        </w:rPr>
        <w:t xml:space="preserve">Petroleum Engineer</w:t>
      </w:r>
      <w:r>
        <w:t xml:space="preserve">, while critically assessing their relevance to the operations occurring offshore in New Zealand’s capital region. Wellington’s proximity to significant petroleum fields in the Taranaki Basin and its role as a headquarters for numerous energy companies make it an essential case study for modern engineering practices.</w:t>
      </w:r>
    </w:p>
    <w:bookmarkEnd w:id="20"/>
    <w:bookmarkStart w:id="21" w:name="Xda3832b02450b68fc788cc6cd2d95de6588d4ef"/>
    <w:p>
      <w:pPr>
        <w:pStyle w:val="Heading2"/>
      </w:pPr>
      <w:r>
        <w:t xml:space="preserve">The Evolving Role of the Petroleum Engineer</w:t>
      </w:r>
    </w:p>
    <w:p>
      <w:pPr>
        <w:pStyle w:val="FirstParagraph"/>
      </w:pPr>
      <w:r>
        <w:t xml:space="preserve">Traditional literature defines the</w:t>
      </w:r>
      <w:r>
        <w:t xml:space="preserve"> </w:t>
      </w:r>
      <w:r>
        <w:rPr>
          <w:bCs/>
          <w:b/>
        </w:rPr>
        <w:t xml:space="preserve">Petroleum Engineer</w:t>
      </w:r>
      <w:r>
        <w:t xml:space="preserve"> </w:t>
      </w:r>
      <w:r>
        <w:t xml:space="preserve">primarily as the professional responsible for estimating how much oil or gas can be recovered from potential reservoirs and designing methods to extract these materials efficiently. Standard textbooks, such as those by Craft and Hawkins or Ahmed, emphasize subsurface geology, fluid mechanics in porous media, and well completion techniques. However, contemporary literature reviewed for this report highlights a significant divergence from these classical definitions.</w:t>
      </w:r>
    </w:p>
    <w:p>
      <w:pPr>
        <w:pStyle w:val="BodyText"/>
      </w:pPr>
      <w:r>
        <w:t xml:space="preserve">Modern texts argue that the</w:t>
      </w:r>
      <w:r>
        <w:t xml:space="preserve"> </w:t>
      </w:r>
      <w:r>
        <w:rPr>
          <w:bCs/>
          <w:b/>
        </w:rPr>
        <w:t xml:space="preserve">Petroleum Engineer</w:t>
      </w:r>
      <w:r>
        <w:t xml:space="preserve"> </w:t>
      </w:r>
      <w:r>
        <w:t xml:space="preserve">is increasingly becoming a data scientist and an environmental analyst. With the advent of digital twin technology and advanced seismic imaging, engineers now spend a considerable portion of their time integrating big data to optimize recovery rates while minimizing carbon footprints. This shift is particularly relevant for</w:t>
      </w:r>
      <w:r>
        <w:t xml:space="preserve"> </w:t>
      </w:r>
      <w:r>
        <w:rPr>
          <w:bCs/>
          <w:b/>
        </w:rPr>
        <w:t xml:space="preserve">New Zealand Wellington</w:t>
      </w:r>
      <w:r>
        <w:t xml:space="preserve">, where regulatory bodies demand rigorous transparency regarding emissions and safety standards.</w:t>
      </w:r>
    </w:p>
    <w:bookmarkEnd w:id="21"/>
    <w:bookmarkStart w:id="22" w:name="X6519047280707212fc43082c98910ad6548ba3e"/>
    <w:p>
      <w:pPr>
        <w:pStyle w:val="Heading2"/>
      </w:pPr>
      <w:r>
        <w:t xml:space="preserve">Contextualizing the Profession in New Zealand Wellington</w:t>
      </w:r>
    </w:p>
    <w:p>
      <w:pPr>
        <w:pStyle w:val="FirstParagraph"/>
      </w:pPr>
      <w:r>
        <w:t xml:space="preserve">The geographical and political context of</w:t>
      </w:r>
      <w:r>
        <w:t xml:space="preserve"> </w:t>
      </w:r>
      <w:r>
        <w:rPr>
          <w:bCs/>
          <w:b/>
        </w:rPr>
        <w:t xml:space="preserve">New Zealand Wellington</w:t>
      </w:r>
      <w:r>
        <w:t xml:space="preserve"> </w:t>
      </w:r>
      <w:r>
        <w:t xml:space="preserve">adds a layer of complexity to the standard engineering curriculum. Unlike regions such as Texas or Saudi Arabia, where petroleum engineering is often viewed through the lens of massive production volumes, operations in New Zealand are characterized by smaller scale but high technical precision. The literature reviewed suggests that engineers operating out of</w:t>
      </w:r>
      <w:r>
        <w:t xml:space="preserve"> </w:t>
      </w:r>
      <w:r>
        <w:rPr>
          <w:bCs/>
          <w:b/>
        </w:rPr>
        <w:t xml:space="preserve">New Zealand Wellington</w:t>
      </w:r>
      <w:r>
        <w:t xml:space="preserve"> </w:t>
      </w:r>
      <w:r>
        <w:t xml:space="preserve">must possess a deep understanding of maritime logistics and marine environmental protection.</w:t>
      </w:r>
    </w:p>
    <w:p>
      <w:pPr>
        <w:pStyle w:val="BodyText"/>
      </w:pPr>
      <w:r>
        <w:t xml:space="preserve">Wellington’s role as the administrative center for Energy Resources Administration (ERA) means that petroleum engineers in this area are not just field operators; they are frequent participants in policy discussions, regulatory hearings, and public consultations. The book report findings indicate that successful</w:t>
      </w:r>
      <w:r>
        <w:t xml:space="preserve"> </w:t>
      </w:r>
      <w:r>
        <w:rPr>
          <w:bCs/>
          <w:b/>
        </w:rPr>
        <w:t xml:space="preserve">Petroleum Engineers</w:t>
      </w:r>
      <w:r>
        <w:t xml:space="preserve"> </w:t>
      </w:r>
      <w:r>
        <w:t xml:space="preserve">based in or managing projects from</w:t>
      </w:r>
      <w:r>
        <w:t xml:space="preserve"> </w:t>
      </w:r>
      <w:r>
        <w:rPr>
          <w:bCs/>
          <w:b/>
        </w:rPr>
        <w:t xml:space="preserve">New Zealand Wellington</w:t>
      </w:r>
      <w:r>
        <w:t xml:space="preserve"> </w:t>
      </w:r>
      <w:r>
        <w:t xml:space="preserve">must be adept at communication. They must translate complex technical reservoir data into understandable metrics for policymakers and local communities.</w:t>
      </w:r>
    </w:p>
    <w:p>
      <w:pPr>
        <w:pStyle w:val="BodyText"/>
      </w:pPr>
      <w:r>
        <w:t xml:space="preserve">Furthermore, the unique geological features of New Zealand’s offshore basins present engineering challenges that are not fully covered in generic textbooks. Engineers working on platforms near</w:t>
      </w:r>
      <w:r>
        <w:t xml:space="preserve"> </w:t>
      </w:r>
      <w:r>
        <w:rPr>
          <w:bCs/>
          <w:b/>
        </w:rPr>
        <w:t xml:space="preserve">New Zealand Wellington</w:t>
      </w:r>
      <w:r>
        <w:t xml:space="preserve"> </w:t>
      </w:r>
      <w:r>
        <w:t xml:space="preserve">often deal with high-pressure, high-temperature reservoirs located beneath complex tectonic boundaries. This requires a specialized approach to well integrity and seismic hazard assessment, which is a recurring theme in recent industry reports focused on the Pacific Rim.</w:t>
      </w:r>
    </w:p>
    <w:bookmarkEnd w:id="22"/>
    <w:bookmarkStart w:id="23" w:name="X9ae0f62db7d3c52cd2f617b0f95fd28a439bc26"/>
    <w:p>
      <w:pPr>
        <w:pStyle w:val="Heading2"/>
      </w:pPr>
      <w:r>
        <w:t xml:space="preserve">The Energy Transition and Sustainability Challenges</w:t>
      </w:r>
    </w:p>
    <w:p>
      <w:pPr>
        <w:pStyle w:val="FirstParagraph"/>
      </w:pPr>
      <w:r>
        <w:t xml:space="preserve">A significant portion of the literature reviewed addresses the "energy transition"—the global shift away from fossil fuels toward renewable energy sources. For the</w:t>
      </w:r>
      <w:r>
        <w:t xml:space="preserve"> </w:t>
      </w:r>
      <w:r>
        <w:rPr>
          <w:bCs/>
          <w:b/>
        </w:rPr>
        <w:t xml:space="preserve">Petroleum Engineer</w:t>
      </w:r>
      <w:r>
        <w:t xml:space="preserve">, this presents a dual challenge: maximizing efficiency in existing assets while preparing for future roles in carbon capture, utilization, and storage (CCUS), or geothermal energy. New Zealand has ambitious climate goals, and</w:t>
      </w:r>
      <w:r>
        <w:t xml:space="preserve"> </w:t>
      </w:r>
      <w:r>
        <w:rPr>
          <w:bCs/>
          <w:b/>
        </w:rPr>
        <w:t xml:space="preserve">New Zealand Wellington</w:t>
      </w:r>
      <w:r>
        <w:t xml:space="preserve"> </w:t>
      </w:r>
      <w:r>
        <w:t xml:space="preserve">is at the forefront of advocating for sustainable practices.</w:t>
      </w:r>
    </w:p>
    <w:p>
      <w:pPr>
        <w:pStyle w:val="BodyText"/>
      </w:pPr>
      <w:r>
        <w:t xml:space="preserve">In this context, the modern</w:t>
      </w:r>
      <w:r>
        <w:t xml:space="preserve"> </w:t>
      </w:r>
      <w:r>
        <w:rPr>
          <w:bCs/>
          <w:b/>
        </w:rPr>
        <w:t xml:space="preserve">Petroleum Engineer</w:t>
      </w:r>
      <w:r>
        <w:t xml:space="preserve"> </w:t>
      </w:r>
      <w:r>
        <w:t xml:space="preserve">is expected to leverage their subsurface expertise for alternative purposes. For instance, depleted oil reservoirs in New Zealand are being studied for potential CO2 storage capabilities. This repurposing of skills means that the professional profile has expanded. The literature suggests that engineers in</w:t>
      </w:r>
      <w:r>
        <w:t xml:space="preserve"> </w:t>
      </w:r>
      <w:r>
        <w:rPr>
          <w:bCs/>
          <w:b/>
        </w:rPr>
        <w:t xml:space="preserve">New Zealand Wellington</w:t>
      </w:r>
      <w:r>
        <w:t xml:space="preserve"> </w:t>
      </w:r>
      <w:r>
        <w:t xml:space="preserve">are increasingly involved in hybrid projects that combine traditional hydrocarbon management with emerging green technologies.</w:t>
      </w:r>
    </w:p>
    <w:p>
      <w:pPr>
        <w:pStyle w:val="BodyText"/>
      </w:pPr>
      <w:r>
        <w:t xml:space="preserve">This shift requires continuous education and adaptability. Professional bodies such as IPENZ (Institution of Professional Engineers New Zealand), which has a strong presence in Wellington, emphasize the need for engineers to stay updated on environmental regulations. The book report highlights that failure to adapt to these sustainability demands can lead to professional obsolescence, particularly in a market like</w:t>
      </w:r>
      <w:r>
        <w:t xml:space="preserve"> </w:t>
      </w:r>
      <w:r>
        <w:rPr>
          <w:bCs/>
          <w:b/>
        </w:rPr>
        <w:t xml:space="preserve">New Zealand Wellington</w:t>
      </w:r>
      <w:r>
        <w:t xml:space="preserve"> </w:t>
      </w:r>
      <w:r>
        <w:t xml:space="preserve">where public sentiment strongly favors environmental responsibility.</w:t>
      </w:r>
    </w:p>
    <w:bookmarkEnd w:id="23"/>
    <w:bookmarkStart w:id="24" w:name="case-studies-from-the-field"/>
    <w:p>
      <w:pPr>
        <w:pStyle w:val="Heading2"/>
      </w:pPr>
      <w:r>
        <w:t xml:space="preserve">Case Studies from the Field</w:t>
      </w:r>
    </w:p>
    <w:p>
      <w:pPr>
        <w:pStyle w:val="FirstParagraph"/>
      </w:pPr>
      <w:r>
        <w:t xml:space="preserve">To illustrate these theoretical points, this report references specific operational case studies involving companies headquartered or actively operating out of</w:t>
      </w:r>
      <w:r>
        <w:t xml:space="preserve"> </w:t>
      </w:r>
      <w:r>
        <w:rPr>
          <w:bCs/>
          <w:b/>
        </w:rPr>
        <w:t xml:space="preserve">New Zealand Wellington</w:t>
      </w:r>
      <w:r>
        <w:t xml:space="preserve">. One notable example involves the optimization of mature oil fields using water injection techniques. Engineers in this region utilized advanced reservoir modeling software to determine optimal well placement, resulting in extended field life and reduced environmental impact.</w:t>
      </w:r>
    </w:p>
    <w:p>
      <w:pPr>
        <w:pStyle w:val="BodyText"/>
      </w:pPr>
      <w:r>
        <w:t xml:space="preserve">Another case study focuses on safety protocols during extreme weather events. Given Wellington’s coastal location and seismic activity,</w:t>
      </w:r>
      <w:r>
        <w:t xml:space="preserve"> </w:t>
      </w:r>
      <w:r>
        <w:rPr>
          <w:bCs/>
          <w:b/>
        </w:rPr>
        <w:t xml:space="preserve">Petroleum Engineers</w:t>
      </w:r>
      <w:r>
        <w:t xml:space="preserve"> </w:t>
      </w:r>
      <w:r>
        <w:t xml:space="preserve">must design offshore structures that can withstand significant natural forces. The literature emphasizes the importance of risk assessment frameworks that are specifically tailored to the Pacific environment, differing significantly from those used in more stable geological zones.</w:t>
      </w:r>
    </w:p>
    <w:bookmarkEnd w:id="24"/>
    <w:bookmarkStart w:id="25" w:name="conclusion"/>
    <w:p>
      <w:pPr>
        <w:pStyle w:val="Heading2"/>
      </w:pPr>
      <w:r>
        <w:t xml:space="preserve">Conclusion</w:t>
      </w:r>
    </w:p>
    <w:p>
      <w:pPr>
        <w:pStyle w:val="FirstParagraph"/>
      </w:pPr>
      <w:r>
        <w:t xml:space="preserve">In conclusion, this book report demonstrates that the role of the</w:t>
      </w:r>
      <w:r>
        <w:t xml:space="preserve"> </w:t>
      </w:r>
      <w:r>
        <w:rPr>
          <w:bCs/>
          <w:b/>
        </w:rPr>
        <w:t xml:space="preserve">Petroleum Engineer</w:t>
      </w:r>
      <w:r>
        <w:t xml:space="preserve"> </w:t>
      </w:r>
      <w:r>
        <w:t xml:space="preserve">is multifaceted and rapidly evolving. It is no longer sufficient to rely solely on traditional extraction techniques. Instead, engineers must integrate environmental science, data analytics, and regulatory compliance into their daily operations. When applied to the specific context of</w:t>
      </w:r>
      <w:r>
        <w:t xml:space="preserve"> </w:t>
      </w:r>
      <w:r>
        <w:rPr>
          <w:bCs/>
          <w:b/>
        </w:rPr>
        <w:t xml:space="preserve">New Zealand Wellington</w:t>
      </w:r>
      <w:r>
        <w:t xml:space="preserve">, these requirements become even more pronounced due to the region’s political significance and unique geographical challenges.</w:t>
      </w:r>
    </w:p>
    <w:p>
      <w:pPr>
        <w:pStyle w:val="BodyText"/>
      </w:pPr>
      <w:r>
        <w:t xml:space="preserve">The literature reviewed confirms that</w:t>
      </w:r>
      <w:r>
        <w:t xml:space="preserve"> </w:t>
      </w:r>
      <w:r>
        <w:rPr>
          <w:bCs/>
          <w:b/>
        </w:rPr>
        <w:t xml:space="preserve">Petroleum Engineers</w:t>
      </w:r>
      <w:r>
        <w:t xml:space="preserve"> </w:t>
      </w:r>
      <w:r>
        <w:t xml:space="preserve">operating in or managing projects for</w:t>
      </w:r>
      <w:r>
        <w:t xml:space="preserve"> </w:t>
      </w:r>
      <w:r>
        <w:rPr>
          <w:bCs/>
          <w:b/>
        </w:rPr>
        <w:t xml:space="preserve">New Zealand Wellington</w:t>
      </w:r>
      <w:r>
        <w:t xml:space="preserve"> </w:t>
      </w:r>
      <w:r>
        <w:t xml:space="preserve">must be versatile professionals. They serve as bridges between technical engineering, government policy, and public expectation. As the energy landscape continues to shift toward sustainability, the ability of these engineers to adapt their skills to new contexts—such as carbon storage or geothermal integration—will determine their professional success.</w:t>
      </w:r>
    </w:p>
    <w:p>
      <w:pPr>
        <w:pStyle w:val="BodyText"/>
      </w:pPr>
      <w:r>
        <w:t xml:space="preserve">Ultimately, this report underscores that while the core principles of petroleum engineering remain grounded in physics and chemistry, their application in</w:t>
      </w:r>
      <w:r>
        <w:t xml:space="preserve"> </w:t>
      </w:r>
      <w:r>
        <w:rPr>
          <w:bCs/>
          <w:b/>
        </w:rPr>
        <w:t xml:space="preserve">New Zealand Wellington</w:t>
      </w:r>
      <w:r>
        <w:t xml:space="preserve"> </w:t>
      </w:r>
      <w:r>
        <w:t xml:space="preserve">is deeply intertwined with social, environmental, and political factors. Future education and professional development for engineers must reflect this holistic view to ensure they are equipped to handle the complexities of modern energy management in this vital New Zealand hub.</w:t>
      </w:r>
    </w:p>
    <w:p>
      <w:pPr>
        <w:pStyle w:val="BodyText"/>
      </w:pPr>
      <w:r>
        <w:rPr>
          <w:bCs/>
          <w:b/>
        </w:rPr>
        <w:t xml:space="preserve">References:</w:t>
      </w:r>
    </w:p>
    <w:p>
      <w:pPr>
        <w:numPr>
          <w:ilvl w:val="0"/>
          <w:numId w:val="1001"/>
        </w:numPr>
        <w:pStyle w:val="Compact"/>
      </w:pPr>
      <w:r>
        <w:t xml:space="preserve">Institution of Professional Engineers New Zealand (IPENZ). "Professional Standards and Energy Sector Guidelines."</w:t>
      </w:r>
    </w:p>
    <w:p>
      <w:pPr>
        <w:numPr>
          <w:ilvl w:val="0"/>
          <w:numId w:val="1001"/>
        </w:numPr>
        <w:pStyle w:val="Compact"/>
      </w:pPr>
      <w:r>
        <w:t xml:space="preserve">New Zealand Ministry for Business, Innovation and Employment. "Energy Resource Administration Annual Reports."</w:t>
      </w:r>
    </w:p>
    <w:p>
      <w:pPr>
        <w:numPr>
          <w:ilvl w:val="0"/>
          <w:numId w:val="1001"/>
        </w:numPr>
        <w:pStyle w:val="Compact"/>
      </w:pPr>
      <w:r>
        <w:t xml:space="preserve">Craft, B. C., &amp; Hawkins, M. F. "Applied Petroleum Reservoir Engineering." (Referenced for foundational principles).</w:t>
      </w:r>
    </w:p>
    <w:p>
      <w:pPr>
        <w:numPr>
          <w:ilvl w:val="0"/>
          <w:numId w:val="1001"/>
        </w:numPr>
        <w:pStyle w:val="Compact"/>
      </w:pPr>
      <w:r>
        <w:t xml:space="preserve">Pacific Energy Research Institute. "Sustainable Practices in Offshore New Zealand Operations."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New Zealand Wellington</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