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p>
    <w:bookmarkStart w:id="26" w:name="X4d46fd458aa8124039a412b4764bbe70cdb4f8b"/>
    <w:p>
      <w:pPr>
        <w:pStyle w:val="Heading1"/>
      </w:pPr>
      <w:r>
        <w:t xml:space="preserve">Book Report: The Professional Evolution of the Pharmacist in the Context of Australia Brisbane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Systems and Pharmacy Practice</w:t>
      </w:r>
      <w:r>
        <w:br/>
      </w:r>
      <w:r>
        <w:rPr>
          <w:bCs/>
          <w:b/>
        </w:rPr>
        <w:t xml:space="preserve">Synthesis:</w:t>
      </w:r>
    </w:p>
    <w:p>
      <w:pPr>
        <w:pStyle w:val="BodyText"/>
      </w:pPr>
      <w:r>
        <w:t xml:space="preserve">The contemporary landscape of healthcare in Australia is undergoing a significant transformation, driven by demographic shifts, technological advancements, and policy reforms. This Book Report analyzes the critical role of the Pharmacist within this dynamic environment, with a specific geographic focus on Australia Brisbane. By examining recent literature regarding pharmacy practice, regulatory frameworks, and patient care models in Queensland’s capital city, this report highlights how the traditional image of the pharmacist is being redefined into that of an accessible healthcare professional. The synthesis below argues that in Australia Brisbane specifically, pharmacists are no longer merely dispensers of medication but are integral providers of primary health care services.</w:t>
      </w:r>
    </w:p>
    <w:bookmarkStart w:id="20" w:name="X04636eff2fafdde2ee30c2170356f0861afac9b"/>
    <w:p>
      <w:pPr>
        <w:pStyle w:val="Heading2"/>
      </w:pPr>
      <w:r>
        <w:t xml:space="preserve">The Historical Context and Current Regulatory Framework</w:t>
      </w:r>
    </w:p>
    <w:p>
      <w:pPr>
        <w:pStyle w:val="FirstParagraph"/>
      </w:pPr>
      <w:r>
        <w:t xml:space="preserve">To understand the modern Pharmacist in Australia Brisbane, one must first appreciate the regulatory environment established by the Australian Health Practitioner Regulation Agency (AHPRA) and the Pharmacy Board of Australia. Historically, pharmacy was viewed primarily as a retail trade focused on product distribution. However, recent reports indicate a substantial shift toward clinical engagement. In Australia Brisbane, this transition is particularly evident due to the high concentration of community pharmacies in suburban and urban centers such as Fortitude Valley, South Bank, and the CBD.</w:t>
      </w:r>
      <w:r>
        <w:t xml:space="preserve"> </w:t>
      </w:r>
      <w:r>
        <w:t xml:space="preserve">The literature emphasizes that pharmacists in Australia are now required to maintain continuous professional development (CPD) that focuses heavily on clinical skills rather than just business management. This regulatory shift has empowered pharmacists to perform private prescribing services for minor ailments—a service rapidly expanding across Queensland. For residents of Australia Brisbane, this means faster access to treatment for conditions like urinary tract infections, skin rashes, and conjunctivitis without the need for a General Practitioner (GP) appointment.</w:t>
      </w:r>
    </w:p>
    <w:bookmarkEnd w:id="20"/>
    <w:bookmarkStart w:id="21" w:name="Xf48ec32c463e9e9a24505290de78558c536266e"/>
    <w:p>
      <w:pPr>
        <w:pStyle w:val="Heading2"/>
      </w:pPr>
      <w:r>
        <w:t xml:space="preserve">The Pharmacist as a Primary Care Provider in Australia Brisbane</w:t>
      </w:r>
    </w:p>
    <w:p>
      <w:pPr>
        <w:pStyle w:val="FirstParagraph"/>
      </w:pPr>
      <w:r>
        <w:t xml:space="preserve">A central theme emerging from recent case studies and health policy documents is the integration of pharmacists into primary care teams. In Australia Brisbane, where healthcare demand often outstrips supply during peak seasons, community pharmacies serve as a crucial pressure valve. The report highlights several key services provided by pharmacists in this region:</w:t>
      </w:r>
      <w:r>
        <w:t xml:space="preserve"> </w:t>
      </w:r>
      <w:r>
        <w:t xml:space="preserve">1.</w:t>
      </w:r>
      <w:r>
        <w:t xml:space="preserve"> </w:t>
      </w:r>
      <w:r>
        <w:rPr>
          <w:bCs/>
          <w:b/>
        </w:rPr>
        <w:t xml:space="preserve">Medication Reviews:</w:t>
      </w:r>
      <w:r>
        <w:t xml:space="preserve"> </w:t>
      </w:r>
      <w:r>
        <w:t xml:space="preserve">With an aging population in suburbs like Toowoomba and Ipswich (Greater Brisbane area), medication reviews are essential for managing polypharmacy among elderly patients. Pharmacists conduct comprehensive assessments to ensure drug efficacy and safety, reducing hospital admissions due to adverse drug events.</w:t>
      </w:r>
      <w:r>
        <w:t xml:space="preserve"> </w:t>
      </w:r>
      <w:r>
        <w:t xml:space="preserve">2.</w:t>
      </w:r>
      <w:r>
        <w:t xml:space="preserve"> </w:t>
      </w:r>
      <w:r>
        <w:rPr>
          <w:bCs/>
          <w:b/>
        </w:rPr>
        <w:t xml:space="preserve">Vaccination Services:</w:t>
      </w:r>
      <w:r>
        <w:t xml:space="preserve"> </w:t>
      </w:r>
      <w:r>
        <w:t xml:space="preserve">Following the successful rollout of various immunization programs, pharmacists in Australia Brisbane have become frontline providers for influenza, shingles, and travel vaccines. This accessibility has significantly improved public health outcomes in the subtropical climate of Queensland.</w:t>
      </w:r>
      <w:r>
        <w:t xml:space="preserve"> </w:t>
      </w:r>
      <w:r>
        <w:t xml:space="preserve">3.</w:t>
      </w:r>
      <w:r>
        <w:t xml:space="preserve"> </w:t>
      </w:r>
      <w:r>
        <w:rPr>
          <w:bCs/>
          <w:b/>
        </w:rPr>
        <w:t xml:space="preserve">Chronic Disease Management:</w:t>
      </w:r>
      <w:r>
        <w:t xml:space="preserve"> </w:t>
      </w:r>
      <w:r>
        <w:t xml:space="preserve">Pharmacists are increasingly involved in managing hypertension, diabetes, and asthma. They provide monitoring services that complement those of GPs, offering a multidisciplinary approach to chronic care prevalent in urban Australian settings.</w:t>
      </w:r>
    </w:p>
    <w:bookmarkEnd w:id="21"/>
    <w:bookmarkStart w:id="22" w:name="X4ddcdc2b15194e3210f975e2ec40ccc44bb9f64"/>
    <w:p>
      <w:pPr>
        <w:pStyle w:val="Heading2"/>
      </w:pPr>
      <w:r>
        <w:t xml:space="preserve">Cultural Competency and Indigenous Health</w:t>
      </w:r>
    </w:p>
    <w:p>
      <w:pPr>
        <w:pStyle w:val="FirstParagraph"/>
      </w:pPr>
      <w:r>
        <w:t xml:space="preserve">The Book Report also addresses the unique cultural context of healthcare delivery in Australia Brisbane. There is a growing recognition within the pharmacy profession regarding the need for cultural competency, particularly when serving Aboriginal and Torres Strait Islander peoples. Literature suggests that pharmacists in Australia must engage with local community health centers to provide culturally safe care. This involves understanding historical barriers to healthcare access and adapting communication styles to ensure trust and compliance among Indigenous communities. In Brisbane’s diverse metropolitan area, this cultural sensitivity is vital for equitable health outcomes.</w:t>
      </w:r>
    </w:p>
    <w:bookmarkEnd w:id="22"/>
    <w:bookmarkStart w:id="23" w:name="challenges-faced-by-the-pharmacist"/>
    <w:p>
      <w:pPr>
        <w:pStyle w:val="Heading2"/>
      </w:pPr>
      <w:r>
        <w:t xml:space="preserve">Challenges Faced by the Pharmacist</w:t>
      </w:r>
    </w:p>
    <w:p>
      <w:pPr>
        <w:pStyle w:val="FirstParagraph"/>
      </w:pPr>
      <w:r>
        <w:t xml:space="preserve">Despite the advancements, several challenges remain for the Pharmacist in Australia Brisbane. The economic pressures of running a community pharmacy are significant, with rising overheads and changing rebate structures impacting profitability. Consequently, there is tension between commercial viability and clinical service provision. Furthermore, while minor prescribing rights are expanding in Queensland, full implementation varies by location due to insurance reimbursement complexities.</w:t>
      </w:r>
      <w:r>
        <w:t xml:space="preserve"> </w:t>
      </w:r>
      <w:r>
        <w:t xml:space="preserve">Additionally, burnout among healthcare professionals is a documented issue affecting all sectors of medicine in Australia Brisbane. Pharmacists report high levels of stress due to the dual burden of retail operations and clinical responsibilities. The literature calls for better support systems and clearer delineation of roles between pharmacists, GPs, and nurses to prevent workforce fatigue.</w:t>
      </w:r>
    </w:p>
    <w:bookmarkEnd w:id="23"/>
    <w:bookmarkStart w:id="24" w:name="technological-integration"/>
    <w:p>
      <w:pPr>
        <w:pStyle w:val="Heading2"/>
      </w:pPr>
      <w:r>
        <w:t xml:space="preserve">Technological Integration</w:t>
      </w:r>
    </w:p>
    <w:p>
      <w:pPr>
        <w:pStyle w:val="FirstParagraph"/>
      </w:pPr>
      <w:r>
        <w:t xml:space="preserve">Technology plays a pivotal role in the modernization of pharmacy practice in Australia Brisbane. Electronic prescriptions (eScripts) have become standard, streamlining the dispensing process but requiring pharmacists to master digital health records systems. Telehealth consultations are also on the rise, allowing pharmacists to consult with patients remotely—a service that has proven invaluable during public health emergencies and for those living in outer suburban areas of Brisbane with limited transport options.</w:t>
      </w:r>
    </w:p>
    <w:bookmarkEnd w:id="24"/>
    <w:bookmarkStart w:id="25" w:name="conclusion"/>
    <w:p>
      <w:pPr>
        <w:pStyle w:val="Heading2"/>
      </w:pPr>
      <w:r>
        <w:t xml:space="preserve">Conclusion</w:t>
      </w:r>
    </w:p>
    <w:p>
      <w:pPr>
        <w:pStyle w:val="FirstParagraph"/>
      </w:pPr>
      <w:r>
        <w:t xml:space="preserve">In conclusion, the role of the Pharmacist in Australia Brisbane has evolved from a product-centric model to a patient-centric clinical profession. The evidence presented indicates that pharmacists are indispensable members of the Australian healthcare workforce, particularly in urban centers like Brisbane where they provide accessible, cost-effective primary care. The shift toward private prescribing and chronic disease management reflects a broader national trend but is executed with specific local adaptations relevant to Queensland’s demographics and health needs.</w:t>
      </w:r>
      <w:r>
        <w:t xml:space="preserve"> </w:t>
      </w:r>
      <w:r>
        <w:t xml:space="preserve">Future developments must focus on resolving economic pressures to ensure sustainability while expanding clinical scopes of practice. For the residents of Australia Brisbane, this evolution promises a more integrated, accessible, and responsive healthcare system where the Pharmacist stands ready as a trusted medical advisor. Continued research and policy support are essential to fully realize this potential and maintain high standards of care in our communities.</w:t>
      </w:r>
    </w:p>
    <w:p>
      <w:pPr>
        <w:pStyle w:val="BodyText"/>
      </w:pPr>
      <w:r>
        <w:rPr>
          <w:bCs/>
          <w:b/>
        </w:rPr>
        <w:t xml:space="preserve">Key Takeaway:</w:t>
      </w:r>
      <w:r>
        <w:t xml:space="preserve"> </w:t>
      </w:r>
      <w:r>
        <w:t xml:space="preserve">The modern Pharmacist in Australia Brisbane is a vital healthcare professional who bridges the gap between general practice specialists, significantly enhancing accessibility and continuity of care for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Australia Brisbane</dc:title>
  <dc:creator/>
  <dc:language>en</dc:language>
  <cp:keywords/>
  <dcterms:created xsi:type="dcterms:W3CDTF">2026-07-29T13:57:45Z</dcterms:created>
  <dcterms:modified xsi:type="dcterms:W3CDTF">2026-07-29T13:57:45Z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