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7" w:name="Xd0796801523ccace5ab68a407a02fbac3ae7bb5"/>
    <w:p>
      <w:pPr>
        <w:pStyle w:val="Heading1"/>
      </w:pPr>
      <w:r>
        <w:t xml:space="preserve">A Comprehensive Book Report on the Evolving Role of the Pharmacist</w:t>
      </w:r>
    </w:p>
    <w:p>
      <w:pPr>
        <w:pStyle w:val="FirstParagraph"/>
      </w:pPr>
      <w:r>
        <w:rPr>
          <w:bCs/>
          <w:b/>
        </w:rPr>
        <w:t xml:space="preserve">Title:</w:t>
      </w:r>
      <w:r>
        <w:t xml:space="preserve">The Clinical Guardian: The Modern Pharmacist in Public Health Systems</w:t>
      </w:r>
      <w:r>
        <w:br/>
      </w:r>
      <w:r>
        <w:rPr>
          <w:bCs/>
          <w:b/>
        </w:rPr>
        <w:t xml:space="preserve">Focal Region:</w:t>
      </w:r>
      <w:r>
        <w:t xml:space="preserve">Brazil São Paulo</w:t>
      </w:r>
      <w:r>
        <w:br/>
      </w:r>
      <w:r>
        <w:rPr>
          <w:bCs/>
          <w:b/>
        </w:rPr>
        <w:t xml:space="preserve">Date of Report:</w:t>
      </w:r>
      <w:r>
        <w:t xml:space="preserve">October 26, 2023</w:t>
      </w:r>
    </w:p>
    <w:bookmarkStart w:id="20" w:name="introduction"/>
    <w:p>
      <w:pPr>
        <w:pStyle w:val="Heading2"/>
      </w:pPr>
      <w:r>
        <w:t xml:space="preserve">Introduction</w:t>
      </w:r>
    </w:p>
    <w:p>
      <w:pPr>
        <w:pStyle w:val="FirstParagraph"/>
      </w:pPr>
      <w:r>
        <w:t xml:space="preserve">The landscape of healthcare is undergoing a profound transformation, shifting from a disease-centric model to one that prioritizes patient-centered care. At the forefront of this shift is the professional figure known as the pharmacist. While traditionally viewed through the lens of compounding medications and dispensing prescriptions, the modern narrative demands a deeper understanding of clinical interventions, therapeutic monitoring, and public health advocacy. This report examines the critical role of</w:t>
      </w:r>
      <w:r>
        <w:t xml:space="preserve"> </w:t>
      </w:r>
      <w:r>
        <w:t xml:space="preserve">Pharmacist</w:t>
      </w:r>
      <w:r>
        <w:t xml:space="preserve"> </w:t>
      </w:r>
      <w:r>
        <w:t xml:space="preserve">practice within one of the most complex urban environments in the world:</w:t>
      </w:r>
      <w:r>
        <w:t xml:space="preserve"> </w:t>
      </w:r>
      <w:r>
        <w:t xml:space="preserve">Brazil São Paulo</w:t>
      </w:r>
      <w:r>
        <w:t xml:space="preserve">. As Brazil’s largest city and economic powerhouse, São Paulo presents a unique microcosm of healthcare challenges, including vast socioeconomic disparities, high patient volumes in public hospitals, and a robust private sector. Understanding how pharmaceutical care functions here provides invaluable insights for health systems globally.</w:t>
      </w:r>
    </w:p>
    <w:bookmarkEnd w:id="20"/>
    <w:bookmarkStart w:id="21" w:name="X301a6696db1d7f2bdc6cd6c775c23c16e5684b8"/>
    <w:p>
      <w:pPr>
        <w:pStyle w:val="Heading2"/>
      </w:pPr>
      <w:r>
        <w:t xml:space="preserve">The Historical Context of Pharmacy in Brazil</w:t>
      </w:r>
    </w:p>
    <w:p>
      <w:pPr>
        <w:pStyle w:val="FirstParagraph"/>
      </w:pPr>
      <w:r>
        <w:t xml:space="preserve">To understand the current state of pharmacy practice in</w:t>
      </w:r>
      <w:r>
        <w:t xml:space="preserve"> </w:t>
      </w:r>
      <w:r>
        <w:t xml:space="preserve">Brazil São Paulo</w:t>
      </w:r>
      <w:r>
        <w:t xml:space="preserve">, one must first appreciate the historical evolution of the profession. Historically, Brazilian pharmacy was dominated by industrial and retail interests, with limited integration into clinical decision-making processes within hospitals or primary care units. The transition toward clinical pharmacy began gaining momentum in the late 20th century, spurred by medical errors related to medication use and a growing recognition of drug therapy outcomes as a measurable health indicator. In</w:t>
      </w:r>
      <w:r>
        <w:t xml:space="preserve"> </w:t>
      </w:r>
      <w:r>
        <w:t xml:space="preserve">Brazil São Paulo</w:t>
      </w:r>
      <w:r>
        <w:t xml:space="preserve">, this transition was particularly rapid due to the concentration of medical schools, research institutions, and advanced healthcare facilities. The city became a hub for postgraduate education in clinical pharmacy, leading to the emergence of specialists who could bridge the gap between physicians and patients.</w:t>
      </w:r>
    </w:p>
    <w:bookmarkEnd w:id="21"/>
    <w:bookmarkStart w:id="22" w:name="X0b6fa77dc23a6af8fbfbcb448061078f9e78fb5"/>
    <w:p>
      <w:pPr>
        <w:pStyle w:val="Heading2"/>
      </w:pPr>
      <w:r>
        <w:t xml:space="preserve">The Unique Challenges of Brazil São Paulo</w:t>
      </w:r>
    </w:p>
    <w:p>
      <w:pPr>
        <w:pStyle w:val="FirstParagraph"/>
      </w:pPr>
      <w:r>
        <w:t xml:space="preserve">The city of São Paulo is often described as a "city within a country" due to its sheer size and diversity. With a population exceeding twelve million people, the healthcare demands are immense. The Unified Health System (SUS - Sistema Único de Saúde) serves as the backbone of medical care for the majority of residents, providing free access to pharmaceuticals and treatments. However, the system is frequently strained by resource limitations and bureaucratic hurdles. In this context, a</w:t>
      </w:r>
      <w:r>
        <w:t xml:space="preserve"> </w:t>
      </w:r>
      <w:r>
        <w:t xml:space="preserve">Pharmacist</w:t>
      </w:r>
      <w:r>
        <w:t xml:space="preserve"> </w:t>
      </w:r>
      <w:r>
        <w:t xml:space="preserve">in</w:t>
      </w:r>
      <w:r>
        <w:t xml:space="preserve"> </w:t>
      </w:r>
      <w:r>
        <w:t xml:space="preserve">Brazil São Paulo</w:t>
      </w:r>
      <w:r>
        <w:t xml:space="preserve"> </w:t>
      </w:r>
      <w:r>
        <w:t xml:space="preserve">often acts not only as a clinical advisor but also as an advocate for patient access to essential medicines.</w:t>
      </w:r>
    </w:p>
    <w:p>
      <w:pPr>
        <w:pStyle w:val="BodyText"/>
      </w:pPr>
      <w:r>
        <w:t xml:space="preserve">Navigating the SUS requires pharmacists to possess exceptional organizational and communicative skills. They must manage complex drug formularies, prioritize treatments based on clinical urgency and cost-effectiveness, and ensure that high-cost medications reach eligible patients promptly. Furthermore, São Paulo’s private healthcare sector adds another layer of complexity. Here, pharmacists are involved in managed care strategies, insurance negotiations for specialty drugs, and specialized compounding services that cater to individualized patient needs not met by standard commercial products.</w:t>
      </w:r>
    </w:p>
    <w:bookmarkEnd w:id="22"/>
    <w:bookmarkStart w:id="23" w:name="X481b79e7467aa5461bc16073625e73a9df293ed"/>
    <w:p>
      <w:pPr>
        <w:pStyle w:val="Heading2"/>
      </w:pPr>
      <w:r>
        <w:t xml:space="preserve">Clinical Pharmacy and Hospital Integration</w:t>
      </w:r>
    </w:p>
    <w:p>
      <w:pPr>
        <w:pStyle w:val="FirstParagraph"/>
      </w:pPr>
      <w:r>
        <w:t xml:space="preserve">In major hospitals across</w:t>
      </w:r>
      <w:r>
        <w:t xml:space="preserve"> </w:t>
      </w:r>
      <w:r>
        <w:t xml:space="preserve">Brazil São Paulo</w:t>
      </w:r>
      <w:r>
        <w:t xml:space="preserve">, such as the Albert Einstein Israeli Hospital or the Sírio-Libanês, pharmacists have integrated deeply into multidisciplinary medical teams. Their role has expanded to include antimicrobial stewardship, a critical component in fighting antibiotic resistance—a global health crisis that is particularly acute in large urban centers with high hospital admission rates. Pharmacists conduct medication reconciliation upon patient admission and discharge, reducing the risk of adverse drug events. They also participate in ward rounds, providing real-time recommendations on dosing adjustments for patients with renal or hepatic impairment, a common scenario in an aging urban population.</w:t>
      </w:r>
    </w:p>
    <w:p>
      <w:pPr>
        <w:pStyle w:val="BodyText"/>
      </w:pPr>
      <w:r>
        <w:t xml:space="preserve">The report highlights that the effectiveness of these clinical interventions is directly tied to the pharmacist's authority and recognition within the hospital hierarchy. In</w:t>
      </w:r>
      <w:r>
        <w:t xml:space="preserve"> </w:t>
      </w:r>
      <w:r>
        <w:t xml:space="preserve">Brazil São Paulo</w:t>
      </w:r>
      <w:r>
        <w:t xml:space="preserve">, leading institutions have established protocols that mandate pharmacist consultation for high-risk medications, thereby institutionalizing their clinical value. This structural integration ensures that pharmaceutical care is not an optional add-on but a core component of patient safety.</w:t>
      </w:r>
    </w:p>
    <w:bookmarkEnd w:id="23"/>
    <w:bookmarkStart w:id="24" w:name="primary-care-and-community-pharmacy"/>
    <w:p>
      <w:pPr>
        <w:pStyle w:val="Heading2"/>
      </w:pPr>
      <w:r>
        <w:t xml:space="preserve">Primary Care and Community Pharmacy</w:t>
      </w:r>
    </w:p>
    <w:p>
      <w:pPr>
        <w:pStyle w:val="FirstParagraph"/>
      </w:pPr>
      <w:r>
        <w:t xml:space="preserve">Beyond the hospital walls, community pharmacies in</w:t>
      </w:r>
      <w:r>
        <w:t xml:space="preserve"> </w:t>
      </w:r>
      <w:r>
        <w:t xml:space="preserve">Brazil São Paulo</w:t>
      </w:r>
      <w:r>
        <w:t xml:space="preserve"> </w:t>
      </w:r>
      <w:r>
        <w:t xml:space="preserve">are increasingly serving as accessible points for primary healthcare. The Programa Farmácia Popular (Popular Pharmacy Program) allows residents to receive certain medications for chronic conditions like hypertension and diabetes at little to no cost. Pharmacists play a pivotal role in this program by providing counseling on adherence, lifestyle modifications, and the correct use of devices such as inhalers or insulin pens.</w:t>
      </w:r>
    </w:p>
    <w:p>
      <w:pPr>
        <w:pStyle w:val="BodyText"/>
      </w:pPr>
      <w:r>
        <w:t xml:space="preserve">However, challenges remain. The commercial pressure on retail pharmacies can sometimes conflict with clinical objectives. In</w:t>
      </w:r>
      <w:r>
        <w:t xml:space="preserve"> </w:t>
      </w:r>
      <w:r>
        <w:t xml:space="preserve">Brazil São Paulo</w:t>
      </w:r>
      <w:r>
        <w:t xml:space="preserve">, there is a growing movement to redefine the community pharmacist’s role from mere product vendor to health counselor. Educational initiatives are being implemented to empower pharmacists to perform basic screenings, such as blood glucose and blood pressure monitoring, thereby expanding their impact on public health metrics.</w:t>
      </w:r>
    </w:p>
    <w:bookmarkEnd w:id="24"/>
    <w:bookmarkStart w:id="25" w:name="Xe1e1a771bb024858e5f74e069b8dcf1c2c0d5aa"/>
    <w:p>
      <w:pPr>
        <w:pStyle w:val="Heading2"/>
      </w:pPr>
      <w:r>
        <w:t xml:space="preserve">Regulatory Landscape and Professional Standards</w:t>
      </w:r>
    </w:p>
    <w:p>
      <w:pPr>
        <w:pStyle w:val="FirstParagraph"/>
      </w:pPr>
      <w:r>
        <w:t xml:space="preserve">The practice of pharmacy in Brazil is regulated by federal councils and local regional bodies. In the state of São Paulo, the Regional Council of Pharmacy (CRF-SP) plays a crucial role in maintaining ethical standards and continuing education requirements for all licensed professionals. The CRF-SP has been instrumental in promoting postgraduate specialization programs, ensuring that</w:t>
      </w:r>
      <w:r>
        <w:t xml:space="preserve"> </w:t>
      </w:r>
      <w:r>
        <w:t xml:space="preserve">Pharmacist</w:t>
      </w:r>
      <w:r>
        <w:t xml:space="preserve"> </w:t>
      </w:r>
      <w:r>
        <w:t xml:space="preserve">practitioners keep abreast of the latest pharmacotherapeutic guidelines. This rigorous regulatory framework helps maintain high standards of care despite the diverse and often fragmented nature of the healthcare market.</w:t>
      </w:r>
    </w:p>
    <w:bookmarkEnd w:id="25"/>
    <w:bookmarkStart w:id="26" w:name="Xd1a417569ade9851786f12ed91fd8d834c9a605"/>
    <w:p>
      <w:pPr>
        <w:pStyle w:val="Heading2"/>
      </w:pPr>
      <w:r>
        <w:t xml:space="preserve">Conclusion: The Future of Pharmaceutical Care</w:t>
      </w:r>
    </w:p>
    <w:p>
      <w:pPr>
        <w:pStyle w:val="FirstParagraph"/>
      </w:pPr>
      <w:r>
        <w:t xml:space="preserve">In conclusion, the role of the pharmacist in</w:t>
      </w:r>
      <w:r>
        <w:t xml:space="preserve"> </w:t>
      </w:r>
      <w:r>
        <w:t xml:space="preserve">Brazil São Paulo</w:t>
      </w:r>
      <w:r>
        <w:t xml:space="preserve"> </w:t>
      </w:r>
      <w:r>
        <w:t xml:space="preserve">is multifaceted, dynamic, and increasingly indispensable. From managing complex drug regimens in top-tier hospitals to facilitating access to essential medications through public programs, pharmacists are central figures in the healthcare ecosystem of this metropolis. The transition from a product-focused model to a patient-centric model has been driven by both necessity and innovation.</w:t>
      </w:r>
    </w:p>
    <w:p>
      <w:pPr>
        <w:pStyle w:val="BodyText"/>
      </w:pPr>
      <w:r>
        <w:t xml:space="preserve">As</w:t>
      </w:r>
      <w:r>
        <w:t xml:space="preserve"> </w:t>
      </w:r>
      <w:r>
        <w:t xml:space="preserve">Brazil São Paulo</w:t>
      </w:r>
      <w:r>
        <w:t xml:space="preserve"> </w:t>
      </w:r>
      <w:r>
        <w:t xml:space="preserve">continues to grow and evolve, so too must the scope of pharmaceutical practice. Future developments will likely see an even deeper integration of technology, such as artificial intelligence in medication safety checks, and a greater emphasis on chronic disease management in community settings. For the</w:t>
      </w:r>
      <w:r>
        <w:t xml:space="preserve"> </w:t>
      </w:r>
      <w:r>
        <w:t xml:space="preserve">Pharmacist</w:t>
      </w:r>
      <w:r>
        <w:t xml:space="preserve">, this represents both a challenge and an opportunity to further solidify their status as essential healthcare professionals. This report underscores that the effective operation of healthcare systems in large, complex cities like São Paulo relies heavily on the clinical expertise, advocacy, and compassionate care provided by pharmacists. Their ability to navigate the intricate intersection of policy, economics, and clinical science ensures that they remain at the forefront of improving health outcomes for millions.</w:t>
      </w:r>
    </w:p>
    <w:p>
      <w:r>
        <w:pict>
          <v:rect style="width:0;height:1.5pt" o:hralign="center" o:hrstd="t" o:hr="t"/>
        </w:pict>
      </w:r>
    </w:p>
    <w:p>
      <w:pPr>
        <w:pStyle w:val="FirstParagraph"/>
      </w:pPr>
      <w:r>
        <w:rPr>
          <w:iCs/>
          <w:i/>
        </w:rPr>
        <w:t xml:space="preserve">Note: This book report synthesizes key themes regarding pharmaceutical practice in urban Brazilian contexts, focusing specifically on the operational and clinical realities found in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the Context of Brazil São Paulo</dc:title>
  <dc:creator/>
  <dc:language>en</dc:language>
  <cp:keywords/>
  <dcterms:created xsi:type="dcterms:W3CDTF">2026-07-30T03:59:53Z</dcterms:created>
  <dcterms:modified xsi:type="dcterms:W3CDTF">2026-07-30T03:59:53Z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