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China</w:t>
      </w:r>
      <w:r>
        <w:t xml:space="preserve"> </w:t>
      </w:r>
      <w:r>
        <w:t xml:space="preserve">Guangzhou</w:t>
      </w:r>
    </w:p>
    <w:bookmarkStart w:id="28" w:name="Xd0fca245c2e9f1a1e6abdd497cfb9120228d18f"/>
    <w:p>
      <w:pPr>
        <w:pStyle w:val="Heading1"/>
      </w:pPr>
      <w:r>
        <w:t xml:space="preserve">Book Report: The Modern Pharmacist in the Context of China Guangzhou</w:t>
      </w:r>
    </w:p>
    <w:p>
      <w:pPr>
        <w:pStyle w:val="FirstParagraph"/>
      </w:pPr>
      <w:r>
        <w:rPr>
          <w:bCs/>
          <w:b/>
        </w:rPr>
        <w:t xml:space="preserve">Title:</w:t>
      </w:r>
      <w:r>
        <w:t xml:space="preserve"> </w:t>
      </w:r>
      <w:r>
        <w:t xml:space="preserve">Professionalizing Healthcare: The Evolution of the Pharmacist Role in a Global Hub</w:t>
      </w:r>
      <w:r>
        <w:br/>
      </w:r>
      <w:r>
        <w:rPr>
          <w:bCs/>
          <w:b/>
        </w:rPr>
        <w:t xml:space="preserve">Focal Region:</w:t>
      </w:r>
      <w:r>
        <w:t xml:space="preserve"> </w:t>
      </w:r>
      <w:r>
        <w:t xml:space="preserve">China, specifically Guangzhou</w:t>
      </w:r>
      <w:r>
        <w:br/>
      </w:r>
      <w:r>
        <w:rPr>
          <w:bCs/>
          <w:b/>
        </w:rPr>
        <w:t xml:space="preserve">Date:</w:t>
      </w:r>
      <w:r>
        <w:t xml:space="preserve"> </w:t>
      </w:r>
      <w:r>
        <w:t xml:space="preserve">October 2023</w:t>
      </w:r>
      <w:r>
        <w:br/>
      </w:r>
      <w:r>
        <w:rPr>
          <w:iCs/>
          <w:i/>
        </w:rPr>
        <w:t xml:space="preserve">Note: This report synthesizes current literature, policy analysis, and market trends regarding the pharmaceutical industry in one of China’s most dynamic cities.</w:t>
      </w:r>
    </w:p>
    <w:bookmarkStart w:id="20" w:name="introduction"/>
    <w:p>
      <w:pPr>
        <w:pStyle w:val="Heading2"/>
      </w:pPr>
      <w:r>
        <w:t xml:space="preserve">1. Introduction</w:t>
      </w:r>
    </w:p>
    <w:p>
      <w:pPr>
        <w:pStyle w:val="FirstParagraph"/>
      </w:pPr>
      <w:r>
        <w:t xml:space="preserve">The landscape of healthcare in Asia is undergoing a profound transformation, driven by demographic shifts, technological advancements, and regulatory reforms. At the heart of this transformation is the evolving role of the</w:t>
      </w:r>
      <w:r>
        <w:t xml:space="preserve"> </w:t>
      </w:r>
      <w:r>
        <w:rPr>
          <w:bCs/>
          <w:b/>
        </w:rPr>
        <w:t xml:space="preserve">Pharmacist</w:t>
      </w:r>
      <w:r>
        <w:t xml:space="preserve">. While traditionally viewed primarily as dispensers of medication, modern pharmacists are increasingly recognized as essential clinical partners in patient care. This report explores these changes with a specific geographic focus on</w:t>
      </w:r>
      <w:r>
        <w:t xml:space="preserve"> </w:t>
      </w:r>
      <w:r>
        <w:rPr>
          <w:bCs/>
          <w:b/>
        </w:rPr>
        <w:t xml:space="preserve">China Guangzhou</w:t>
      </w:r>
      <w:r>
        <w:t xml:space="preserve">. As a gateway city to the world and a historical center for trade, Guangzhou offers a unique vantage point to observe how global pharmaceutical standards intersect with local healthcare needs.</w:t>
      </w:r>
    </w:p>
    <w:bookmarkEnd w:id="20"/>
    <w:bookmarkStart w:id="21" w:name="Xbe0e6d6bc89b7dcd0ce034645e12878f6d15b3c"/>
    <w:p>
      <w:pPr>
        <w:pStyle w:val="Heading2"/>
      </w:pPr>
      <w:r>
        <w:t xml:space="preserve">2. The Historical Context of Pharmacy in China</w:t>
      </w:r>
    </w:p>
    <w:p>
      <w:pPr>
        <w:pStyle w:val="FirstParagraph"/>
      </w:pPr>
      <w:r>
        <w:t xml:space="preserve">To understand the current position of the</w:t>
      </w:r>
      <w:r>
        <w:t xml:space="preserve"> </w:t>
      </w:r>
      <w:r>
        <w:rPr>
          <w:bCs/>
          <w:b/>
        </w:rPr>
        <w:t xml:space="preserve">Pharmacist</w:t>
      </w:r>
      <w:r>
        <w:t xml:space="preserve">, one must first appreciate the historical trajectory within China. Historically, traditional Chinese medicine (TCM) and Western pharmacy operated on parallel tracks. However, in recent decades, integration has become a priority. Guangzhou, being home to renowned institutions such as Sun Yat-sen Memorial Hospital and extensive research institutes from Sun Yat-sen University, has been at the forefront of this integration.</w:t>
      </w:r>
    </w:p>
    <w:p>
      <w:pPr>
        <w:pStyle w:val="BodyText"/>
      </w:pPr>
      <w:r>
        <w:t xml:space="preserve">In the early 2000s, the role of a pharmacist in China was largely administrative and logistical. The focus was on inventory management and accurate dispensing. However, following major healthcare reforms aimed at reducing corruption in drug procurement and improving patient safety, the profession began to shift toward clinical services. This transition has been particularly accelerated in tier-one cities like Guangzhou, where access to international medical standards is more prevalent.</w:t>
      </w:r>
    </w:p>
    <w:bookmarkEnd w:id="21"/>
    <w:bookmarkStart w:id="22" w:name="the-pharmacist-as-a-clinical-partner"/>
    <w:p>
      <w:pPr>
        <w:pStyle w:val="Heading2"/>
      </w:pPr>
      <w:r>
        <w:t xml:space="preserve">3. The Pharmacist as a Clinical Partner</w:t>
      </w:r>
    </w:p>
    <w:p>
      <w:pPr>
        <w:pStyle w:val="FirstParagraph"/>
      </w:pPr>
      <w:r>
        <w:t xml:space="preserve">A central theme in contemporary literature regarding the profession is the shift from product-centric to patient-centric care. In</w:t>
      </w:r>
      <w:r>
        <w:t xml:space="preserve"> </w:t>
      </w:r>
      <w:r>
        <w:rPr>
          <w:bCs/>
          <w:b/>
        </w:rPr>
        <w:t xml:space="preserve">China Guangzhou</w:t>
      </w:r>
      <w:r>
        <w:t xml:space="preserve">, hospitals are increasingly employing clinical pharmacists who work alongside physicians in multidisciplinary teams. These professionals are tasked with medication therapy management (MTM), adverse drug reaction monitoring, and personalized dosing adjustments for patients with complex comorbidities.</w:t>
      </w:r>
    </w:p>
    <w:p>
      <w:pPr>
        <w:pStyle w:val="BodyText"/>
      </w:pPr>
      <w:r>
        <w:t xml:space="preserve">This shift is critical in an aging society. With China’s population aging rapidly, the burden of chronic diseases such as diabetes, hypertension, and cardiovascular conditions has surged. The</w:t>
      </w:r>
      <w:r>
        <w:t xml:space="preserve"> </w:t>
      </w:r>
      <w:r>
        <w:rPr>
          <w:bCs/>
          <w:b/>
        </w:rPr>
        <w:t xml:space="preserve">Pharmacist</w:t>
      </w:r>
      <w:r>
        <w:t xml:space="preserve"> </w:t>
      </w:r>
      <w:r>
        <w:t xml:space="preserve">in Guangzhou plays a pivotal role in managing polypharmacy—where elderly patients take multiple medications—ensuring that drug interactions are minimized and therapeutic outcomes are optimized. Literature indicates that pharmacist-led interventions in Guangzhou hospitals have resulted in reduced hospital readmission rates and improved patient adherence to treatment plans.</w:t>
      </w:r>
    </w:p>
    <w:bookmarkEnd w:id="22"/>
    <w:bookmarkStart w:id="23" w:name="regulatory-reforms-and-policy-impact"/>
    <w:p>
      <w:pPr>
        <w:pStyle w:val="Heading2"/>
      </w:pPr>
      <w:r>
        <w:t xml:space="preserve">4. Regulatory Reforms and Policy Impact</w:t>
      </w:r>
    </w:p>
    <w:p>
      <w:pPr>
        <w:pStyle w:val="FirstParagraph"/>
      </w:pPr>
      <w:r>
        <w:t xml:space="preserve">The environment for pharmacy practice is heavily influenced by government policy. The National Healthcare Security Administration (NHSA) in China has implemented strict volume-based procurement (VBP) policies to lower drug costs. In Guangzhou, these reforms have forced pharmacies to adapt quickly. For the professional</w:t>
      </w:r>
      <w:r>
        <w:t xml:space="preserve"> </w:t>
      </w:r>
      <w:r>
        <w:rPr>
          <w:bCs/>
          <w:b/>
        </w:rPr>
        <w:t xml:space="preserve">Pharmacist</w:t>
      </w:r>
      <w:r>
        <w:t xml:space="preserve">, this means a greater emphasis on cost-effectiveness and therapeutic equivalence rather than brand-name loyalty.</w:t>
      </w:r>
    </w:p>
    <w:p>
      <w:pPr>
        <w:pStyle w:val="BodyText"/>
      </w:pPr>
      <w:r>
        <w:t xml:space="preserve">Furthermore, the separation of prescribing and dispensing functions is a ongoing goal of Chinese healthcare reform. This policy aims to break the "medicine-for-profit" model that has historically plagued some hospital systems. As this model shifts, the value of the</w:t>
      </w:r>
      <w:r>
        <w:t xml:space="preserve"> </w:t>
      </w:r>
      <w:r>
        <w:rPr>
          <w:bCs/>
          <w:b/>
        </w:rPr>
        <w:t xml:space="preserve">Pharmacist</w:t>
      </w:r>
      <w:r>
        <w:t xml:space="preserve">'s professional expertise in drug selection becomes more monetizable and clinically significant. In Guangzhou, pilot programs have been launched to test pharmacy service fees, acknowledging that pharmacist consultations should be a billable medical service rather than an adjunct to drug sales.</w:t>
      </w:r>
    </w:p>
    <w:bookmarkEnd w:id="23"/>
    <w:bookmarkStart w:id="24" w:name="Xe93bd0cdc2176e517ec570a92417d4901099cd6"/>
    <w:p>
      <w:pPr>
        <w:pStyle w:val="Heading2"/>
      </w:pPr>
      <w:r>
        <w:t xml:space="preserve">5. The Impact of Digital Health and E-Commerce</w:t>
      </w:r>
    </w:p>
    <w:p>
      <w:pPr>
        <w:pStyle w:val="FirstParagraph"/>
      </w:pPr>
      <w:r>
        <w:t xml:space="preserve">No analysis of the modern pharmacy sector in China is complete without addressing digitalization. Guangzhou is a tech-savvy metropolis, and the integration of digital health tools has transformed how pharmacists interact with patients. Telemedicine platforms have become widespread, allowing pharmacists to provide remote consultations regarding prescription refills and minor ailments.</w:t>
      </w:r>
    </w:p>
    <w:p>
      <w:pPr>
        <w:pStyle w:val="BodyText"/>
      </w:pPr>
      <w:r>
        <w:t xml:space="preserve">E-commerce giants like Alibaba Health and JD Health operate heavily in the Guangdong province. This has created a hybrid model where online prescriptions are dispensed through physical pickup points or delivered via logistics networks. For the modern</w:t>
      </w:r>
      <w:r>
        <w:t xml:space="preserve"> </w:t>
      </w:r>
      <w:r>
        <w:rPr>
          <w:bCs/>
          <w:b/>
        </w:rPr>
        <w:t xml:space="preserve">Pharmacist</w:t>
      </w:r>
      <w:r>
        <w:t xml:space="preserve">, this requires new competencies in digital literacy and data privacy management. They must now verify electronic prescriptions with rigorous security protocols, ensuring that the convenience of e-commerce does not compromise patient safety. In Guangzhou, regulatory bodies have been quick to establish guidelines for online pharmacy operations, further professionalizing the role.</w:t>
      </w:r>
    </w:p>
    <w:bookmarkEnd w:id="24"/>
    <w:bookmarkStart w:id="25" w:name="Xf6ad9f0b7d37b7df03d4927c4bb67198cffd992"/>
    <w:p>
      <w:pPr>
        <w:pStyle w:val="Heading2"/>
      </w:pPr>
      <w:r>
        <w:t xml:space="preserve">6. Challenges Facing the Pharmacist Profession</w:t>
      </w:r>
    </w:p>
    <w:p>
      <w:pPr>
        <w:pStyle w:val="FirstParagraph"/>
      </w:pPr>
      <w:r>
        <w:t xml:space="preserve">Despite progress, significant challenges remain. There is still a societal perception gap in many parts of China where patients view pharmacists merely as sales staff rather than healthcare professionals. Bridging this cultural mindset requires extensive education and public awareness campaigns.</w:t>
      </w:r>
    </w:p>
    <w:p>
      <w:pPr>
        <w:pStyle w:val="BodyText"/>
      </w:pPr>
      <w:r>
        <w:t xml:space="preserve">Additionally, there is a shortage of highly specialized clinical pharmacists, particularly those with training in oncology, infectious diseases, and pediatrics. In a bustling hub like</w:t>
      </w:r>
      <w:r>
        <w:t xml:space="preserve"> </w:t>
      </w:r>
      <w:r>
        <w:rPr>
          <w:bCs/>
          <w:b/>
        </w:rPr>
        <w:t xml:space="preserve">China Guangzhou</w:t>
      </w:r>
      <w:r>
        <w:t xml:space="preserve">, the demand for such specialized expertise outstrips the current supply. Educational institutions are responding by expanding residency programs and post-graduate specializations, but it will take time to fill this gap comprehensively.</w:t>
      </w:r>
    </w:p>
    <w:bookmarkEnd w:id="25"/>
    <w:bookmarkStart w:id="26" w:name="conclusion"/>
    <w:p>
      <w:pPr>
        <w:pStyle w:val="Heading2"/>
      </w:pPr>
      <w:r>
        <w:t xml:space="preserve">7. Conclusion</w:t>
      </w:r>
    </w:p>
    <w:p>
      <w:pPr>
        <w:pStyle w:val="FirstParagraph"/>
      </w:pPr>
      <w:r>
        <w:t xml:space="preserve">In conclusion, the role of the</w:t>
      </w:r>
      <w:r>
        <w:t xml:space="preserve"> </w:t>
      </w:r>
      <w:r>
        <w:rPr>
          <w:bCs/>
          <w:b/>
        </w:rPr>
        <w:t xml:space="preserve">Pharmacist</w:t>
      </w:r>
      <w:r>
        <w:t xml:space="preserve"> </w:t>
      </w:r>
      <w:r>
        <w:t xml:space="preserve">is undergoing a renaissance in China, driven by clinical necessity and regulatory innovation. The city of Guangzhou stands as a prime example of this evolution, blending traditional medical heritage with modern Western pharmaceutical practices and cutting-edge digital health solutions.</w:t>
      </w:r>
    </w:p>
    <w:p>
      <w:pPr>
        <w:pStyle w:val="BodyText"/>
      </w:pPr>
      <w:r>
        <w:t xml:space="preserve">The literature suggests that the future of pharmacy in Guangzhou lies in deeper integration into clinical teams, greater utilization of digital tools, and a stronger emphasis on patient education. As the healthcare system continues to mature, the</w:t>
      </w:r>
      <w:r>
        <w:t xml:space="preserve"> </w:t>
      </w:r>
      <w:r>
        <w:rPr>
          <w:bCs/>
          <w:b/>
        </w:rPr>
        <w:t xml:space="preserve">Pharmacist</w:t>
      </w:r>
      <w:r>
        <w:t xml:space="preserve"> </w:t>
      </w:r>
      <w:r>
        <w:t xml:space="preserve">will undoubtedly transition from a behind-the-scenes logistics manager to a front-line advocate for public health. Understanding this trajectory is essential for medical professionals, policymakers, and students alike who wish to engage with the dynamic healthcare market of</w:t>
      </w:r>
      <w:r>
        <w:t xml:space="preserve"> </w:t>
      </w:r>
      <w:r>
        <w:rPr>
          <w:bCs/>
          <w:b/>
        </w:rPr>
        <w:t xml:space="preserve">China Guangzhou</w:t>
      </w:r>
      <w:r>
        <w:t xml:space="preserve">.</w:t>
      </w:r>
    </w:p>
    <w:bookmarkEnd w:id="26"/>
    <w:bookmarkStart w:id="27" w:name="recommendations"/>
    <w:p>
      <w:pPr>
        <w:pStyle w:val="Heading2"/>
      </w:pPr>
      <w:r>
        <w:t xml:space="preserve">8. Recommendations</w:t>
      </w:r>
    </w:p>
    <w:p>
      <w:pPr>
        <w:numPr>
          <w:ilvl w:val="0"/>
          <w:numId w:val="1001"/>
        </w:numPr>
        <w:pStyle w:val="Compact"/>
      </w:pPr>
      <w:r>
        <w:rPr>
          <w:bCs/>
          <w:b/>
        </w:rPr>
        <w:t xml:space="preserve">Educational Reform:</w:t>
      </w:r>
      <w:r>
        <w:t xml:space="preserve"> </w:t>
      </w:r>
      <w:r>
        <w:t xml:space="preserve">Universities in Guangdong should further integrate clinical rotations into pharmacy curricula to prepare students for multidisciplinary hospital environments.</w:t>
      </w:r>
    </w:p>
    <w:p>
      <w:pPr>
        <w:numPr>
          <w:ilvl w:val="0"/>
          <w:numId w:val="1001"/>
        </w:numPr>
        <w:pStyle w:val="Compact"/>
      </w:pPr>
      <w:r>
        <w:rPr>
          <w:bCs/>
          <w:b/>
        </w:rPr>
        <w:t xml:space="preserve">Patient Education:</w:t>
      </w:r>
      <w:r>
        <w:t xml:space="preserve"> </w:t>
      </w:r>
      <w:r>
        <w:t xml:space="preserve">Healthcare institutions in Guangzhou should launch campaigns to educate the public on how to utilize pharmacist services effectively, moving beyond simple drug pickup.</w:t>
      </w:r>
    </w:p>
    <w:p>
      <w:pPr>
        <w:numPr>
          <w:ilvl w:val="0"/>
          <w:numId w:val="1001"/>
        </w:numPr>
        <w:pStyle w:val="Compact"/>
      </w:pPr>
      <w:r>
        <w:rPr>
          <w:bCs/>
          <w:b/>
        </w:rPr>
        <w:t xml:space="preserve">Digital Infrastructure:</w:t>
      </w:r>
      <w:r>
        <w:t xml:space="preserve"> </w:t>
      </w:r>
      <w:r>
        <w:t xml:space="preserve">Continued investment in secure tele-pharmacy infrastructure will be crucial for reaching rural areas surrounding Guangzhou, ensuring equitable access to professional pharmaceutical care.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Pharmacist in China Guangzhou</dc:title>
  <dc:creator/>
  <dc:language>en</dc:language>
  <cp:keywords/>
  <dcterms:created xsi:type="dcterms:W3CDTF">2026-07-29T10:18:27Z</dcterms:created>
  <dcterms:modified xsi:type="dcterms:W3CDTF">2026-07-29T10:18:27Z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