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India,</w:t>
      </w:r>
      <w:r>
        <w:t xml:space="preserve"> </w:t>
      </w:r>
      <w:r>
        <w:t xml:space="preserve">Mumbai</w:t>
      </w:r>
    </w:p>
    <w:bookmarkStart w:id="26" w:name="X1c56904a6593b53afcf6f75fd751b44a4574c39"/>
    <w:p>
      <w:pPr>
        <w:pStyle w:val="Heading1"/>
      </w:pPr>
      <w:r>
        <w:t xml:space="preserve">Book Report: The Role and Evolution of the Pharmacist in India, Mumbai</w:t>
      </w:r>
    </w:p>
    <w:p>
      <w:pPr>
        <w:pStyle w:val="FirstParagraph"/>
      </w:pPr>
      <w:r>
        <w:rPr>
          <w:bCs/>
          <w:b/>
        </w:rPr>
        <w:t xml:space="preserve">Title:</w:t>
      </w:r>
      <w:r>
        <w:rPr>
          <w:iCs/>
          <w:i/>
        </w:rPr>
        <w:t xml:space="preserve">The Healer Behind the Counter: A Sociological and Medical Analysis of Pharmacy Practice</w:t>
      </w:r>
      <w:r>
        <w:br/>
      </w:r>
      <w:r>
        <w:rPr>
          <w:bCs/>
          <w:b/>
        </w:rPr>
        <w:t xml:space="preserve">Focused Context:</w:t>
      </w:r>
      <w:r>
        <w:t xml:space="preserve"> </w:t>
      </w:r>
      <w:r>
        <w:t xml:space="preserve">The Urban Indian Metropolis (Specifically India, Mumbai)</w:t>
      </w:r>
      <w:r>
        <w:br/>
      </w:r>
      <w:r>
        <w:rPr>
          <w:bCs/>
          <w:b/>
        </w:rPr>
        <w:t xml:space="preserve">Date of Report:</w:t>
      </w:r>
      <w:r>
        <w:t xml:space="preserve"> </w:t>
      </w:r>
      <w:r>
        <w:t xml:space="preserve">October 2023</w:t>
      </w:r>
      <w:r>
        <w:br/>
      </w:r>
      <w:r>
        <w:rPr>
          <w:bCs/>
          <w:b/>
        </w:rPr>
        <w:t xml:space="preserve">Total Word Count Analysis:</w:t>
      </w:r>
      <w:r>
        <w:t xml:space="preserve"> </w:t>
      </w:r>
      <w:r>
        <w:t xml:space="preserve">Comprehensive Review (800+ Words)</w:t>
      </w:r>
    </w:p>
    <w:bookmarkStart w:id="20" w:name="Xc222166c406edd4c6b3648abc80ee9cdf25ed32"/>
    <w:p>
      <w:pPr>
        <w:pStyle w:val="Heading2"/>
      </w:pPr>
      <w:r>
        <w:t xml:space="preserve">I. Introduction: The Urban Healthcare Landscape</w:t>
      </w:r>
    </w:p>
    <w:p>
      <w:pPr>
        <w:pStyle w:val="FirstParagraph"/>
      </w:pPr>
      <w:r>
        <w:t xml:space="preserve">In the bustling metropolis of India, Mumbai, healthcare is not merely a service but a daily necessity for millions. This book report analyzes the evolving role of the</w:t>
      </w:r>
      <w:r>
        <w:t xml:space="preserve"> </w:t>
      </w:r>
      <w:r>
        <w:rPr>
          <w:bCs/>
          <w:b/>
        </w:rPr>
        <w:t xml:space="preserve">Pharmacist</w:t>
      </w:r>
      <w:r>
        <w:t xml:space="preserve">, particularly within the unique socio-economic and cultural framework of</w:t>
      </w:r>
      <w:r>
        <w:t xml:space="preserve"> </w:t>
      </w:r>
      <w:r>
        <w:rPr>
          <w:bCs/>
          <w:b/>
        </w:rPr>
        <w:t xml:space="preserve">India, Mumbai</w:t>
      </w:r>
      <w:r>
        <w:t xml:space="preserve">. While traditional literature often views pharmacists solely as dispensers of medicine, contemporary analysis reveals them as critical gatekeepers, health educators, and community healthcare providers. The dense population of Mumbai creates a unique pressure cooker environment where accessibility to medication is high, yet the complexity of self-medication practices poses significant public health challenges. This report explores how the profession adapts to these demands.</w:t>
      </w:r>
    </w:p>
    <w:bookmarkEnd w:id="20"/>
    <w:bookmarkStart w:id="21" w:name="ii.-the-unique-context-of-india-mumbai"/>
    <w:p>
      <w:pPr>
        <w:pStyle w:val="Heading2"/>
      </w:pPr>
      <w:r>
        <w:t xml:space="preserve">II. The Unique Context of India, Mumbai</w:t>
      </w:r>
    </w:p>
    <w:p>
      <w:pPr>
        <w:pStyle w:val="FirstParagraph"/>
      </w:pPr>
      <w:r>
        <w:t xml:space="preserve">To understand the function of a</w:t>
      </w:r>
      <w:r>
        <w:t xml:space="preserve"> </w:t>
      </w:r>
      <w:r>
        <w:rPr>
          <w:bCs/>
          <w:b/>
        </w:rPr>
        <w:t xml:space="preserve">Pharmacist</w:t>
      </w:r>
      <w:r>
        <w:t xml:space="preserve">, one must first appreciate the specific environment of</w:t>
      </w:r>
      <w:r>
        <w:t xml:space="preserve"> </w:t>
      </w:r>
      <w:r>
        <w:rPr>
          <w:bCs/>
          <w:b/>
        </w:rPr>
        <w:t xml:space="preserve">India, Mumbai</w:t>
      </w:r>
      <w:r>
        <w:t xml:space="preserve">. As the financial capital and one of the most densely populated cities in the world, Mumbai presents distinct challenges. The city operates 24/7, leading to high rates of lifestyle diseases such as hypertension, diabetes, and cardiac issues due to stress and sedentary habits. Furthermore, Mumbai is a city of contrasts; while it boasts world-class hospitals in areas like Parel and Wockhardt Hospital complexes, it also has sprawling slums where access to formal medical infrastructure is limited.</w:t>
      </w:r>
      <w:r>
        <w:t xml:space="preserve"> </w:t>
      </w:r>
      <w:r>
        <w:t xml:space="preserve">In this dichotomy, the local chemist or</w:t>
      </w:r>
      <w:r>
        <w:t xml:space="preserve"> </w:t>
      </w:r>
      <w:r>
        <w:rPr>
          <w:bCs/>
          <w:b/>
        </w:rPr>
        <w:t xml:space="preserve">Pharmacist</w:t>
      </w:r>
      <w:r>
        <w:t xml:space="preserve"> </w:t>
      </w:r>
      <w:r>
        <w:t xml:space="preserve">often serves as the first point of contact for healthcare. For many Mumbaikars, especially in suburban areas like Borivali, Andheri, and Thane (which are integral to Greater Mumbai), visiting a generic store is faster and more affordable than waiting for a clinic appointment. Therefore, the</w:t>
      </w:r>
      <w:r>
        <w:t xml:space="preserve"> </w:t>
      </w:r>
      <w:r>
        <w:rPr>
          <w:bCs/>
          <w:b/>
        </w:rPr>
        <w:t xml:space="preserve">Pharmacist</w:t>
      </w:r>
      <w:r>
        <w:t xml:space="preserve"> </w:t>
      </w:r>
      <w:r>
        <w:t xml:space="preserve">in</w:t>
      </w:r>
      <w:r>
        <w:t xml:space="preserve"> </w:t>
      </w:r>
      <w:r>
        <w:rPr>
          <w:bCs/>
          <w:b/>
        </w:rPr>
        <w:t xml:space="preserve">India, Mumbai</w:t>
      </w:r>
      <w:r>
        <w:t xml:space="preserve">, holds a position of immense trust and informal authority. They are not just sellers; they are often consulted for minor ailments where formal medical consultation is deemed unnecessary by patients seeking quick relief from traffic congestion and time constraints inherent to city life.</w:t>
      </w:r>
    </w:p>
    <w:bookmarkEnd w:id="21"/>
    <w:bookmarkStart w:id="22" w:name="Xc1effa317ccd77dca633a31d15bb2a2229caf10"/>
    <w:p>
      <w:pPr>
        <w:pStyle w:val="Heading2"/>
      </w:pPr>
      <w:r>
        <w:t xml:space="preserve">III. The Shift from Dispenser to Clinician</w:t>
      </w:r>
    </w:p>
    <w:p>
      <w:pPr>
        <w:pStyle w:val="FirstParagraph"/>
      </w:pPr>
      <w:r>
        <w:t xml:space="preserve">Historically, the role of a</w:t>
      </w:r>
      <w:r>
        <w:t xml:space="preserve"> </w:t>
      </w:r>
      <w:r>
        <w:rPr>
          <w:bCs/>
          <w:b/>
        </w:rPr>
        <w:t xml:space="preserve">Pharmacist</w:t>
      </w:r>
      <w:r>
        <w:t xml:space="preserve"> </w:t>
      </w:r>
      <w:r>
        <w:t xml:space="preserve">was reactive—filling prescriptions written by doctors. However, recent literature emphasizes a proactive shift towards clinical pharmacy services. In</w:t>
      </w:r>
      <w:r>
        <w:t xml:space="preserve"> </w:t>
      </w:r>
      <w:r>
        <w:rPr>
          <w:bCs/>
          <w:b/>
        </w:rPr>
        <w:t xml:space="preserve">India, Mumbai</w:t>
      </w:r>
      <w:r>
        <w:t xml:space="preserve">, this transition is gradual but accelerating due to increased health awareness and government initiatives like the National Pharmaceutical Pricing Authority (NPPA) regulations which aim to control drug prices and ensure quality.</w:t>
      </w:r>
      <w:r>
        <w:t xml:space="preserve"> </w:t>
      </w:r>
      <w:r>
        <w:t xml:space="preserve">The modern</w:t>
      </w:r>
      <w:r>
        <w:t xml:space="preserve"> </w:t>
      </w:r>
      <w:r>
        <w:rPr>
          <w:bCs/>
          <w:b/>
        </w:rPr>
        <w:t xml:space="preserve">Pharmacist</w:t>
      </w:r>
      <w:r>
        <w:t xml:space="preserve"> </w:t>
      </w:r>
      <w:r>
        <w:t xml:space="preserve">in this region is increasingly expected to possess clinical knowledge that goes beyond basic drug interactions. They are now involved in medication therapy management, particularly for chronic conditions prevalent in the city, such as asthma (often exacerbated by Mumbai’s humidity and pollution) and metabolic disorders. This book analysis highlights that pharmacists are becoming essential partners in managing non-communicable diseases. They provide adherence counseling, ensuring that patients understand how to take their medications correctly, which is crucial in a fast-paced urban environment where compliance can be low due to busy lifestyles.</w:t>
      </w:r>
    </w:p>
    <w:bookmarkEnd w:id="22"/>
    <w:bookmarkStart w:id="23" w:name="X0c374c9f3eb2b8755b224d7ac87fbf8391da655"/>
    <w:p>
      <w:pPr>
        <w:pStyle w:val="Heading2"/>
      </w:pPr>
      <w:r>
        <w:t xml:space="preserve">IV. Challenges: Self-Medication and Regulation</w:t>
      </w:r>
    </w:p>
    <w:p>
      <w:pPr>
        <w:pStyle w:val="FirstParagraph"/>
      </w:pPr>
      <w:r>
        <w:t xml:space="preserve">A significant portion of the literature focuses on the challenge of self-medication in</w:t>
      </w:r>
      <w:r>
        <w:t xml:space="preserve"> </w:t>
      </w:r>
      <w:r>
        <w:rPr>
          <w:bCs/>
          <w:b/>
        </w:rPr>
        <w:t xml:space="preserve">India, Mumbai</w:t>
      </w:r>
      <w:r>
        <w:t xml:space="preserve">. Due to cultural habits and economic factors, a large demographic prefers over-the-counter purchases without prescriptions. The</w:t>
      </w:r>
      <w:r>
        <w:t xml:space="preserve"> </w:t>
      </w:r>
      <w:r>
        <w:rPr>
          <w:bCs/>
          <w:b/>
        </w:rPr>
        <w:t xml:space="preserve">Pharmacist</w:t>
      </w:r>
      <w:r>
        <w:t xml:space="preserve">, therefore, faces an ethical dilemma: satisfying immediate customer demand versus preventing potential harm from antibiotic resistance or drug misuse.</w:t>
      </w:r>
      <w:r>
        <w:t xml:space="preserve"> </w:t>
      </w:r>
      <w:r>
        <w:t xml:space="preserve">The report underscores the regulatory burden placed on pharmacists in India under the Drugs and Cosmetics Act. In Mumbai, where foot traffic in commercial pharmacies is immense, verifying prescriptions and maintaining strict records of Schedule H1 drugs (prescription-only medications) can be operationally difficult. The book argues that there is an urgent need for stricter enforcement mechanisms tailored to high-density urban areas like</w:t>
      </w:r>
      <w:r>
        <w:t xml:space="preserve"> </w:t>
      </w:r>
      <w:r>
        <w:rPr>
          <w:bCs/>
          <w:b/>
        </w:rPr>
        <w:t xml:space="preserve">India, Mumbai</w:t>
      </w:r>
      <w:r>
        <w:t xml:space="preserve">, while simultaneously empowering the</w:t>
      </w:r>
      <w:r>
        <w:t xml:space="preserve"> </w:t>
      </w:r>
      <w:r>
        <w:rPr>
          <w:bCs/>
          <w:b/>
        </w:rPr>
        <w:t xml:space="preserve">Pharmacist</w:t>
      </w:r>
      <w:r>
        <w:t xml:space="preserve"> </w:t>
      </w:r>
      <w:r>
        <w:t xml:space="preserve">with better training to resist the pressure of dispensing restricted drugs without proper authorization. The pharmacist acts as a vital regulatory checkpoint, preventing the rampant misuse of antibiotics which is a growing public health crisis in Indian urban centers.</w:t>
      </w:r>
    </w:p>
    <w:bookmarkEnd w:id="23"/>
    <w:bookmarkStart w:id="24" w:name="Xdcb5c2c9f4c8651d880dff04583671b64ffa0ab"/>
    <w:p>
      <w:pPr>
        <w:pStyle w:val="Heading2"/>
      </w:pPr>
      <w:r>
        <w:t xml:space="preserve">V. Digital Integration and Future Prospects</w:t>
      </w:r>
    </w:p>
    <w:p>
      <w:pPr>
        <w:pStyle w:val="FirstParagraph"/>
      </w:pPr>
      <w:r>
        <w:t xml:space="preserve">Finally, this report examines the impact of digital health technologies on pharmacy practice in</w:t>
      </w:r>
      <w:r>
        <w:t xml:space="preserve"> </w:t>
      </w:r>
      <w:r>
        <w:rPr>
          <w:bCs/>
          <w:b/>
        </w:rPr>
        <w:t xml:space="preserve">India, Mumbai</w:t>
      </w:r>
      <w:r>
        <w:t xml:space="preserve">. The rise of telemedicine platforms and online medicine delivery apps has transformed how patients interact with the healthcare system. The traditional</w:t>
      </w:r>
      <w:r>
        <w:t xml:space="preserve"> </w:t>
      </w:r>
      <w:r>
        <w:rPr>
          <w:bCs/>
          <w:b/>
        </w:rPr>
        <w:t xml:space="preserve">Pharmacist</w:t>
      </w:r>
      <w:r>
        <w:t xml:space="preserve"> </w:t>
      </w:r>
      <w:r>
        <w:t xml:space="preserve">is now competing with or collaborating with e-pharmacies. However, the brick-and-mortar pharmacist remains relevant for immediate needs and personalized advice.</w:t>
      </w:r>
      <w:r>
        <w:t xml:space="preserve"> </w:t>
      </w:r>
      <w:r>
        <w:t xml:space="preserve">In</w:t>
      </w:r>
      <w:r>
        <w:t xml:space="preserve"> </w:t>
      </w:r>
      <w:r>
        <w:rPr>
          <w:bCs/>
          <w:b/>
        </w:rPr>
        <w:t xml:space="preserve">India, Mumbai</w:t>
      </w:r>
      <w:r>
        <w:t xml:space="preserve">, digital literacy varies across demographics. While young professionals might order medicines via apps, older generations and those in lower-income brackets still rely heavily on face-to-face interactions at local medical stores. The literature suggests that the future</w:t>
      </w:r>
      <w:r>
        <w:t xml:space="preserve"> </w:t>
      </w:r>
      <w:r>
        <w:rPr>
          <w:bCs/>
          <w:b/>
        </w:rPr>
        <w:t xml:space="preserve">Pharmacist</w:t>
      </w:r>
      <w:r>
        <w:t xml:space="preserve"> </w:t>
      </w:r>
      <w:r>
        <w:t xml:space="preserve">must be tech-savvy, capable of integrating electronic health records and offering digital consultation services while maintaining the human touch that characterizes community healthcare in Mumbai’s neighborhoods.</w:t>
      </w:r>
    </w:p>
    <w:bookmarkEnd w:id="24"/>
    <w:bookmarkStart w:id="25" w:name="vi.-conclusion"/>
    <w:p>
      <w:pPr>
        <w:pStyle w:val="Heading2"/>
      </w:pPr>
      <w:r>
        <w:t xml:space="preserve">VI. Conclusion</w:t>
      </w:r>
    </w:p>
    <w:p>
      <w:pPr>
        <w:pStyle w:val="FirstParagraph"/>
      </w:pPr>
      <w:r>
        <w:t xml:space="preserve">In conclusion, this book report demonstrates that the role of the</w:t>
      </w:r>
      <w:r>
        <w:t xml:space="preserve"> </w:t>
      </w:r>
      <w:r>
        <w:rPr>
          <w:bCs/>
          <w:b/>
        </w:rPr>
        <w:t xml:space="preserve">Pharmacist</w:t>
      </w:r>
      <w:r>
        <w:t xml:space="preserve"> </w:t>
      </w:r>
      <w:r>
        <w:t xml:space="preserve">in</w:t>
      </w:r>
      <w:r>
        <w:t xml:space="preserve"> </w:t>
      </w:r>
      <w:r>
        <w:rPr>
          <w:bCs/>
          <w:b/>
        </w:rPr>
        <w:t xml:space="preserve">India, Mumbai</w:t>
      </w:r>
      <w:r>
        <w:t xml:space="preserve">, is far more complex than simple drug dispensing. They are pivotal figures in the public health infrastructure of one of India’s most vital cities. From managing chronic diseases amidst urban stress to acting as ethical gatekeepers against self-medication, and now adapting to digital health trends, the pharmacist's role is expanding. For</w:t>
      </w:r>
      <w:r>
        <w:t xml:space="preserve"> </w:t>
      </w:r>
      <w:r>
        <w:rPr>
          <w:bCs/>
          <w:b/>
        </w:rPr>
        <w:t xml:space="preserve">India, Mumbai</w:t>
      </w:r>
      <w:r>
        <w:t xml:space="preserve">, investing in the professional development and regulatory support of pharmacists is not just a medical necessity but a societal imperative. The city’s healthcare resilience depends heavily on these professionals who stand at the intersection of commerce, community trust, and clinical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Pharmacist in India, Mumbai</dc:title>
  <dc:creator/>
  <cp:keywords/>
  <dcterms:created xsi:type="dcterms:W3CDTF">2026-07-30T04:43:01Z</dcterms:created>
  <dcterms:modified xsi:type="dcterms:W3CDTF">2026-07-30T04:43:01Z</dcterms:modified>
</cp:coreProperties>
</file>

<file path=docProps/custom.xml><?xml version="1.0" encoding="utf-8"?>
<Properties xmlns="http://schemas.openxmlformats.org/officeDocument/2006/custom-properties" xmlns:vt="http://schemas.openxmlformats.org/officeDocument/2006/docPropsVTypes"/>
</file>