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New</w:t>
      </w:r>
      <w:r>
        <w:t xml:space="preserve"> </w:t>
      </w:r>
      <w:r>
        <w:t xml:space="preserve">Delhi</w:t>
      </w:r>
    </w:p>
    <w:bookmarkStart w:id="27" w:name="Xeb0644bef7218f3a4ce88aa36d29cdd3996df27"/>
    <w:p>
      <w:pPr>
        <w:pStyle w:val="Heading1"/>
      </w:pPr>
      <w:r>
        <w:rPr>
          <w:bCs/>
          <w:b/>
        </w:rPr>
        <w:t xml:space="preserve">A Critical Analysis of the Modern Pharmacist Role in India New Delhi</w:t>
      </w:r>
    </w:p>
    <w:p>
      <w:pPr>
        <w:pStyle w:val="FirstParagraph"/>
      </w:pPr>
      <w:r>
        <w:rPr>
          <w:iCs/>
          <w:i/>
        </w:rPr>
        <w:t xml:space="preserve">A Comprehensive Book Report on Healthcare Dynamics, Regulatory Frameworks, and Community Impact</w:t>
      </w:r>
    </w:p>
    <w:p>
      <w:r>
        <w:pict>
          <v:rect style="width:0;height:1.5pt" o:hralign="center" o:hrstd="t" o:hr="t"/>
        </w:pict>
      </w:r>
    </w:p>
    <w:bookmarkStart w:id="20" w:name="introduction"/>
    <w:p>
      <w:pPr>
        <w:pStyle w:val="Heading2"/>
      </w:pPr>
      <w:r>
        <w:t xml:space="preserve">Introduction</w:t>
      </w:r>
    </w:p>
    <w:p>
      <w:pPr>
        <w:pStyle w:val="FirstParagraph"/>
      </w:pPr>
      <w:r>
        <w:t xml:space="preserve">This book report serves as a comprehensive examination of the evolving role of the pharmacist within the unique healthcare ecosystem of India New Delhi. While traditional perceptions often relegate pharmacists to mere dispensers of medication, contemporary literature and field studies reveal a far more complex narrative. In one of the world's most populous capital cities, characterized by dense urban infrastructure, diverse socioeconomic strata, and a rapidly growing healthcare industry in India New Delhi context is paramount. This report analyzes key themes regarding professional identity, regulatory challenges under the Drugs and Cosmetics Act specific to this region of India New Delhi and the transformative potential of clinical pharmacy services.</w:t>
      </w:r>
    </w:p>
    <w:p>
      <w:pPr>
        <w:pStyle w:val="BodyText"/>
      </w:pPr>
      <w:r>
        <w:t xml:space="preserve">The primary thesis explored herein is that the pharmacist in India New Delhi stands at a critical juncture. They are transitioning from being peripheral suppliers in a fragmented retail market to becoming essential healthcare providers capable of bridging the gap between doctors and patients. This shift is not merely theoretical; it is driven by the increasing prevalence of non-communicable diseases such as diabetes, hypertension, and cardiovascular disorders that disproportionately affect the residents of India New Delhi.</w:t>
      </w:r>
    </w:p>
    <w:bookmarkEnd w:id="20"/>
    <w:bookmarkStart w:id="21" w:name="Xf6dc3df34fa9e7248f14c79c8dcc9bcb76f24d3"/>
    <w:p>
      <w:pPr>
        <w:pStyle w:val="Heading2"/>
      </w:pPr>
      <w:r>
        <w:t xml:space="preserve">The Historical Context and Professional Identity in India New Delhi</w:t>
      </w:r>
    </w:p>
    <w:p>
      <w:pPr>
        <w:pStyle w:val="FirstParagraph"/>
      </w:pPr>
      <w:r>
        <w:t xml:space="preserve">To understand the current state of pharmacy practice in India New Delhi one must first appreciate its historical trajectory. The profession has historically suffered from a lack of clear professional definition, often confused with medical sales representatives or casual retail vendors. However recent scholarly works emphasize that the pharmacist in India New Delhi is a highly trained graduate holding a Bachelor of Pharmacy (B.Pharm) or Doctor of Pharmacy (Pharm.D) degree.</w:t>
      </w:r>
    </w:p>
    <w:p>
      <w:pPr>
        <w:pStyle w:val="BodyText"/>
      </w:pPr>
      <w:r>
        <w:t xml:space="preserve">The report highlights significant discrepancies in professional recognition. Unlike doctors and nurses, pharmacists often face difficulties in establishing their identity as independent healthcare consultants within the hospital systems of India New Delhi. The text argues that this ambiguity is detrimental to public health outcomes, particularly when patients seek immediate advice for minor ailments from local chemists rather than general practitioners. In the bustling environment of India New Delhi where time is a scarce commodity, the accessibility and expertise of pharmacists could significantly reduce hospital overcrowding.</w:t>
      </w:r>
    </w:p>
    <w:bookmarkEnd w:id="21"/>
    <w:bookmarkStart w:id="22" w:name="regulatory-frameworks-and-public-safety"/>
    <w:p>
      <w:pPr>
        <w:pStyle w:val="Heading2"/>
      </w:pPr>
      <w:r>
        <w:t xml:space="preserve">Regulatory Frameworks and Public Safety</w:t>
      </w:r>
    </w:p>
    <w:p>
      <w:pPr>
        <w:pStyle w:val="FirstParagraph"/>
      </w:pPr>
      <w:r>
        <w:t xml:space="preserve">A substantial portion of the analyzed material focuses on regulatory compliance within India New Delhi. The Drugs and Cosmetics Act remains the cornerstone legislation, yet its enforcement varies significantly across different districts. The book report details numerous case studies from various corners of India New Delhi where substandard medicines entered the supply chain due to inadequate monitoring.</w:t>
      </w:r>
    </w:p>
    <w:p>
      <w:pPr>
        <w:pStyle w:val="BodyText"/>
      </w:pPr>
      <w:r>
        <w:t xml:space="preserve">The role of the pharmacist in ensuring drug quality is scrutinized extensively. In a city with a sprawling network of thousands of pharmacies, the responsibility for verifying supplier credentials and storage conditions lies heavily on the licensed pharmacist. The report identifies a pressing need for stricter digital tracking mechanisms, such as QR code authentication for every medicine strip sold in India New Delhi retail outlets. It argues that pharmacists must act as the last line of defense against counterfeit drugs, a pervasive issue that threatens public trust in the healthcare system of India New Delhi.</w:t>
      </w:r>
    </w:p>
    <w:bookmarkEnd w:id="22"/>
    <w:bookmarkStart w:id="23" w:name="X1340d7d3b467d1bda760f34c84ad3d4058f01a7"/>
    <w:p>
      <w:pPr>
        <w:pStyle w:val="Heading2"/>
      </w:pPr>
      <w:r>
        <w:t xml:space="preserve">The Rise of Clinical Pharmacy and Hospital Integration</w:t>
      </w:r>
    </w:p>
    <w:p>
      <w:pPr>
        <w:pStyle w:val="FirstParagraph"/>
      </w:pPr>
      <w:r>
        <w:t xml:space="preserve">One of the most promising developments discussed is the integration of clinical pharmacists into tertiary care hospitals across India New Delhi. Modern medical institutions are beginning to recognize that medication errors remain a significant cause of adverse patient outcomes. Pharmacists equipped with advanced training in therapeutics, pharmacokinetics, and drug interactions are uniquely positioned to review prescriptions and optimize therapy regimens.</w:t>
      </w:r>
    </w:p>
    <w:p>
      <w:pPr>
        <w:pStyle w:val="BodyText"/>
      </w:pPr>
      <w:r>
        <w:t xml:space="preserve">The report provides detailed examples from top-tier hospitals in India New Delhi where clinical pharmacy interventions have led to reduced lengths of hospital stays and lower readmission rates. By participating in multidisciplinary rounds alongside physicians and nurses, these pharmacists provide real-time expertise on dosing adjustments for patients with renal or hepatic impairment. This collaborative model represents a paradigm shift from the traditional dispensing role to a patient-centered care approach, which is increasingly adopted by forward-thinking healthcare providers in India New Delhi.</w:t>
      </w:r>
    </w:p>
    <w:bookmarkEnd w:id="23"/>
    <w:bookmarkStart w:id="24" w:name="community-health-and-patient-counseling"/>
    <w:p>
      <w:pPr>
        <w:pStyle w:val="Heading2"/>
      </w:pPr>
      <w:r>
        <w:t xml:space="preserve">Community Health and Patient Counseling</w:t>
      </w:r>
    </w:p>
    <w:p>
      <w:pPr>
        <w:pStyle w:val="FirstParagraph"/>
      </w:pPr>
      <w:r>
        <w:t xml:space="preserve">Beyond hospital walls, the impact of community pharmacists in outpatient settings is profound. The book emphasizes the importance of patient counseling services. In a diverse metropolis like India New Delhi where patients come from varied linguistic and educational backgrounds, clear communication about medication adherence is vital.</w:t>
      </w:r>
    </w:p>
    <w:p>
      <w:pPr>
        <w:pStyle w:val="BodyText"/>
      </w:pPr>
      <w:r>
        <w:t xml:space="preserve">The report critiques the current lack of structured counseling time in many retail pharmacies due to high volume pressures. It suggests that incentivizing longer consultation times or introducing digital follow-up tools could improve health literacy among residents of India New Delhi. Furthermore, pharmacists are increasingly being called upon to manage chronic diseases through regular monitoring services, acting as accessible gatekeepers for public health initiatives launched by the government in India New Delhi.</w:t>
      </w:r>
    </w:p>
    <w:bookmarkEnd w:id="24"/>
    <w:bookmarkStart w:id="25" w:name="challenges-and-future-directions"/>
    <w:p>
      <w:pPr>
        <w:pStyle w:val="Heading2"/>
      </w:pPr>
      <w:r>
        <w:t xml:space="preserve">Challenges and Future Directions</w:t>
      </w:r>
    </w:p>
    <w:p>
      <w:pPr>
        <w:pStyle w:val="FirstParagraph"/>
      </w:pPr>
      <w:r>
        <w:t xml:space="preserve">The analysis does not shy away from the systemic challenges facing pharmacists today. These include intense market competition leading to price wars that compromise service quality, insufficient continuing education opportunities, and a lack of reimbursement models for pharmacy services in public health schemes.</w:t>
      </w:r>
    </w:p>
    <w:p>
      <w:pPr>
        <w:pStyle w:val="BodyText"/>
      </w:pPr>
      <w:r>
        <w:t xml:space="preserve">To address these issues, the report proposes several policy recommendations tailored specifically for India New Delhi. These include establishing a strong professional body with statutory powers similar to those of the medical council, introducing mandatory certification programs for clinical practice, and integrating pharmacy services into primary healthcare centers across all districts of India New Delhi.</w:t>
      </w:r>
    </w:p>
    <w:bookmarkEnd w:id="25"/>
    <w:bookmarkStart w:id="26" w:name="conclusion"/>
    <w:p>
      <w:pPr>
        <w:pStyle w:val="Heading2"/>
      </w:pPr>
      <w:r>
        <w:t xml:space="preserve">Conclusion</w:t>
      </w:r>
    </w:p>
    <w:p>
      <w:pPr>
        <w:pStyle w:val="FirstParagraph"/>
      </w:pPr>
      <w:r>
        <w:t xml:space="preserve">In conclusion, this book report underscores that the pharmacist in India New Delhi is a pivotal yet underutilized resource in the nation’s healthcare infrastructure. The transition from a product-oriented profession to a patient-care oriented discipline is not only necessary but inevitable given the demographic and epidemiological shifts occurring within India New Delhi.</w:t>
      </w:r>
    </w:p>
    <w:p>
      <w:pPr>
        <w:pStyle w:val="BodyText"/>
      </w:pPr>
      <w:r>
        <w:t xml:space="preserve">For policymakers, educators, and healthcare administrators in India New Delhi, the call to action is clear: invest in professional development, enforce rigorous regulatory standards through technology-enhanced monitoring systems like digital tracking for every medicine strip sold in retail outlets of India New Delhi and foster collaborative models of care. By elevating the status and scope of practice for pharmacists, India New Delhi can achieve more equitable access to safe medications and improved therapeutic outcomes for its millions of residents. The future of healthcare in this vibrant capital city depends on recognizing that every medicine strip sold is an opportunity for intervention, education, and healing.</w:t>
      </w:r>
    </w:p>
    <w:p>
      <w:r>
        <w:pict>
          <v:rect style="width:0;height:1.5pt" o:hralign="center" o:hrstd="t" o:hr="t"/>
        </w:pict>
      </w:r>
    </w:p>
    <w:p>
      <w:pPr>
        <w:pStyle w:val="FirstParagraph"/>
      </w:pPr>
      <w:r>
        <w:rPr>
          <w:iCs/>
          <w:i/>
        </w:rPr>
        <w:t xml:space="preserve">Note: This report synthesizes various academic papers, regulatory guidelines from the Drug Controller General of India (DCGI), and field observations specific to the urban healthcare landscape of India New Delhi.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Impact of the Pharmacist in India New Delhi</dc:title>
  <dc:creator/>
  <dc:language>en</dc:language>
  <cp:keywords/>
  <dcterms:created xsi:type="dcterms:W3CDTF">2026-07-29T04:12:07Z</dcterms:created>
  <dcterms:modified xsi:type="dcterms:W3CDTF">2026-07-29T04:12:07Z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