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31" w:name="Xe92aa60820a94cf31918759a331f398a477bb32"/>
    <w:p>
      <w:pPr>
        <w:pStyle w:val="Heading1"/>
      </w:pPr>
      <w:r>
        <w:t xml:space="preserve">The Evolving Role of the Pharmacist in Japan, Tokyo</w:t>
      </w:r>
    </w:p>
    <w:bookmarkStart w:id="21" w:name="i.-introduction-and-overview"/>
    <w:p>
      <w:pPr>
        <w:pStyle w:val="Heading2"/>
      </w:pPr>
      <w:r>
        <w:t xml:space="preserve">I. Introduction and Overview</w:t>
      </w:r>
    </w:p>
    <w:p>
      <w:pPr>
        <w:pStyle w:val="FirstParagraph"/>
      </w:pPr>
      <w:r>
        <w:t xml:space="preserve">This book report serves as a comprehensive analysis of the pharmaceutical landscape within Japan, with a specific geographic focus on the dynamic urban environment of Tokyo. The central subject is the modern Pharmacist, whose role has undergone significant transformation in recent years due to demographic shifts, regulatory changes, and technological advancements. In Tokyo, where over thirteen million people reside in one of the world’s most densely populated areas, the pharmacist acts not merely as a dispenser of medication but as a critical hub in public health infrastructure. This report explores these complexities through thematic lenses including an aging society, drug shortage management,</w:t>
      </w:r>
      <w:bookmarkStart w:id="20" w:name="ref1"/>
      <w:bookmarkEnd w:id="20"/>
      <w:r>
        <w:t xml:space="preserve"> </w:t>
      </w:r>
      <w:r>
        <w:t xml:space="preserve">and the integration of clinical services.</w:t>
      </w:r>
    </w:p>
    <w:bookmarkEnd w:id="21"/>
    <w:bookmarkStart w:id="22" w:name="X802543b24331e187c4abaeb398b9c35b10b3790"/>
    <w:p>
      <w:pPr>
        <w:pStyle w:val="Heading2"/>
      </w:pPr>
      <w:r>
        <w:t xml:space="preserve">II. The Context: An Aging Society in Tokyo</w:t>
      </w:r>
    </w:p>
    <w:p>
      <w:pPr>
        <w:pStyle w:val="FirstParagraph"/>
      </w:pPr>
      <w:r>
        <w:t xml:space="preserve">A primary driver for change is Japan’s demographic reality, which is most acute in metropolitan centers like Tokyo. As life expectancy increases and birth rates decline, the proportion of elderly citizens rises sharply. This demographic shift necessitates a new approach to pharmaceutical care, moving away from simple transactional interactions to complex medication management plans. Pharmacists are increasingly required to conduct "Pharmaceutical Care" (Koyaku Seido), a system established by law in 2004 that emphasizes continuous patient monitoring and optimization of therapeutic outcomes.</w:t>
      </w:r>
    </w:p>
    <w:p>
      <w:pPr>
        <w:pStyle w:val="BodyText"/>
      </w:pPr>
      <w:r>
        <w:t xml:space="preserve">In Tokyo specifically, this is compounded by the unique lifestyle challenges of city dwellers. Many residents live alone or in nuclear families, lacking the traditional multi-generational support systems found in rural Japan. Consequently, pharmacists play a pivotal role in identifying issues such as polypharmacy (the concurrent use of multiple medications) and ensuring adherence to complex regimens among solo-dwelling seniors.</w:t>
      </w:r>
    </w:p>
    <w:bookmarkEnd w:id="22"/>
    <w:bookmarkStart w:id="23" w:name="Xe983d1df6e38632b5a765ed030738fedb7a7ba3"/>
    <w:p>
      <w:pPr>
        <w:pStyle w:val="Heading2"/>
      </w:pPr>
      <w:r>
        <w:t xml:space="preserve">III. Challenges: Drug Shortages and Supply Chain Resilience</w:t>
      </w:r>
    </w:p>
    <w:p>
      <w:pPr>
        <w:pStyle w:val="FirstParagraph"/>
      </w:pPr>
      <w:r>
        <w:t xml:space="preserve">A critical chapter in the current narrative involves the management of drug shortages, a phenomenon that has become increasingly prevalent in Japan. According to recent data from the Ministry of Health, Labour and Welfare (MHLW), shortages are often driven by raw material supply issues, manufacturing constraints, and economic factors such as pricing pressures that discourage production.</w:t>
      </w:r>
    </w:p>
    <w:p>
      <w:pPr>
        <w:pStyle w:val="BodyText"/>
      </w:pPr>
      <w:r>
        <w:t xml:space="preserve">Tokyo’s pharmacists face these challenges acutely. Unlike rural areas where community bonds might allow for informal communication about alternative treatments, Tokyo’s high-volume pharmacies must rely on efficient logistics and strategic planning. The report highlights how pharmacists utilize government-maintained databases to track shortage status in real-time, coordinating with hospitals and other pharmacies to secure essential medicines for vulnerable patients.</w:t>
      </w:r>
    </w:p>
    <w:bookmarkEnd w:id="23"/>
    <w:bookmarkStart w:id="24" w:name="X88c477b4ed55c3dcc89d419e8353e3ec09c5c4a"/>
    <w:p>
      <w:pPr>
        <w:pStyle w:val="Heading2"/>
      </w:pPr>
      <w:r>
        <w:t xml:space="preserve">IV. Technological Integration and Digital Health</w:t>
      </w:r>
    </w:p>
    <w:p>
      <w:pPr>
        <w:pStyle w:val="FirstParagraph"/>
      </w:pPr>
      <w:r>
        <w:t xml:space="preserve">The role of the Pharmacist in Tokyo is also being redefined by digital transformation. The adoption of electronic prescriptions has reached near-universal levels in urban centers, streamlining processes but requiring pharmacists to possess advanced technical literacy. Furthermore, telepharmacy services are beginning to emerge, particularly following the regulatory relaxations introduced during and after the pandemic.</w:t>
      </w:r>
    </w:p>
    <w:p>
      <w:pPr>
        <w:pStyle w:val="BodyText"/>
      </w:pPr>
      <w:r>
        <w:t xml:space="preserve">In Tokyo’s competitive retail market, pharmacies are differentiating themselves through high-tech solutions such as AI-driven interaction checkers and automated dispensing systems. However, the human element remains irreplaceable. The report argues that while technology handles data analysis, pharmacists provide the empathetic counseling necessary for effective patient engagement. This hybrid model of "high-tech/high-touch" care is essential for maintaining trust in an increasingly digital healthcare environment.</w:t>
      </w:r>
    </w:p>
    <w:bookmarkEnd w:id="24"/>
    <w:bookmarkStart w:id="25" w:name="X2bd8c03bcf97bb238f582813a02e6ad2e7c7e28"/>
    <w:p>
      <w:pPr>
        <w:pStyle w:val="Heading2"/>
      </w:pPr>
      <w:r>
        <w:t xml:space="preserve">V. Regulatory Environment and Professional Standards</w:t>
      </w:r>
    </w:p>
    <w:p>
      <w:pPr>
        <w:pStyle w:val="FirstParagraph"/>
      </w:pPr>
      <w:r>
        <w:t xml:space="preserve">The practice of pharmacy in Japan is strictly governed by national laws, which impose rigorous educational and licensing requirements. To become a Pharmacist (Yakuzaiin), individuals must graduate from a six-year accredited university program and pass the national examination.</w:t>
      </w:r>
    </w:p>
    <w:p>
      <w:pPr>
        <w:pStyle w:val="BodyText"/>
      </w:pPr>
      <w:r>
        <w:t xml:space="preserve">In Tokyo, continuing education is not just encouraged but mandatory for license renewal. This ensures that pharmacists remain current with rapidly evolving drug formulations, treatment guidelines, and safety protocols. The report notes a growing emphasis on specialized certifications, such as those in oncology or infectious diseases, reflecting the increasing complexity of therapeutic options available to patients.</w:t>
      </w:r>
    </w:p>
    <w:bookmarkEnd w:id="25"/>
    <w:bookmarkStart w:id="26" w:name="Xc3f04e85d370cf5d6fd36b78c769987809829bc"/>
    <w:p>
      <w:pPr>
        <w:pStyle w:val="Heading2"/>
      </w:pPr>
      <w:r>
        <w:t xml:space="preserve">VI. Public Health Initiatives and Community Engagement</w:t>
      </w:r>
    </w:p>
    <w:p>
      <w:pPr>
        <w:pStyle w:val="FirstParagraph"/>
      </w:pPr>
      <w:r>
        <w:t xml:space="preserve">Beyond individual patient care, pharmacists in Tokyo are actively involved in broader public health initiatives. This includes vaccination drives for influenza and other preventable diseases, as well as community outreach programs focused on lifestyle-related diseases such as hypertension and diabetes.</w:t>
      </w:r>
    </w:p>
    <w:p>
      <w:pPr>
        <w:pStyle w:val="BodyText"/>
      </w:pPr>
      <w:r>
        <w:t xml:space="preserve">The concept of the "Pharmacy Clinic" has gained traction, where pharmacists collaborate with physicians to manage chronic conditions. In Tokyo, this collaborative model helps alleviate pressure on overcrowded hospitals by providing accessible primary care support in neighborhood pharmacies. This shift underscores the pharmacist’s evolving identity from a behind-the-scenes supplier to a frontline healthcare provider.</w:t>
      </w:r>
    </w:p>
    <w:bookmarkEnd w:id="26"/>
    <w:bookmarkStart w:id="28" w:name="vii.-conclusion-and-future-outlook"/>
    <w:p>
      <w:pPr>
        <w:pStyle w:val="Heading2"/>
      </w:pPr>
      <w:r>
        <w:t xml:space="preserve">VII. Conclusion and Future Outlook</w:t>
      </w:r>
    </w:p>
    <w:p>
      <w:pPr>
        <w:pStyle w:val="FirstParagraph"/>
      </w:pPr>
      <w:r>
        <w:t xml:space="preserve">In conclusion, the Pharmacist in Japan, particularly within the bustling context of Tokyo, is at the forefront of healthcare innovation and adaptation. The profession has moved beyond its traditional roots to embrace clinical responsibility, technological integration,</w:t>
      </w:r>
      <w:bookmarkStart w:id="27" w:name="ref1"/>
      <w:bookmarkEnd w:id="27"/>
      <w:r>
        <w:t xml:space="preserve"> </w:t>
      </w:r>
      <w:r>
        <w:t xml:space="preserve">and community leadership. As Japan continues to face demographic challenges and economic fluctuations, the resilience and adaptability of pharmacists will be crucial.</w:t>
      </w:r>
    </w:p>
    <w:p>
      <w:pPr>
        <w:pStyle w:val="BodyText"/>
      </w:pPr>
      <w:r>
        <w:t xml:space="preserve">The future outlook suggests an even greater integration of pharmacists into multidisciplinary healthcare teams. With Tokyo serving as a testing ground for these innovations, the lessons learned here may inform national policy and potentially influence global practices. The pharmacist remains an indispensable guardian of public health, ensuring that medication is used safely and effectively in one of the world’s most demanding urban environments.</w:t>
      </w:r>
    </w:p>
    <w:bookmarkEnd w:id="28"/>
    <w:bookmarkStart w:id="30" w:name="viii.-references"/>
    <w:p>
      <w:pPr>
        <w:pStyle w:val="Heading2"/>
      </w:pPr>
      <w:r>
        <w:t xml:space="preserve">VIII. References</w:t>
      </w:r>
    </w:p>
    <w:p>
      <w:pPr>
        <w:pStyle w:val="FirstParagraph"/>
      </w:pPr>
      <w:bookmarkStart w:id="29" w:name="ref1"/>
      <w:bookmarkEnd w:id="29"/>
      <w:r>
        <w:rPr>
          <w:bCs/>
          <w:b/>
        </w:rPr>
        <w:t xml:space="preserve">Note:</w:t>
      </w:r>
      <w:r>
        <w:t xml:space="preserve"> </w:t>
      </w:r>
      <w:r>
        <w:t xml:space="preserve">All data regarding drug shortages and regulatory frameworks are based on reports from the Ministry of Health, Labour and Welfare (MHLW) and the Japan Pharmaceutical Association (JPA) for the fiscal years 2023-2024.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Japan, Tokyo</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