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Development</w:t>
      </w:r>
      <w:r>
        <w:t xml:space="preserve"> </w:t>
      </w:r>
      <w:r>
        <w:t xml:space="preserve">Guide:</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Kuwait</w:t>
      </w:r>
      <w:r>
        <w:t xml:space="preserve"> </w:t>
      </w:r>
      <w:r>
        <w:t xml:space="preserve">City</w:t>
      </w:r>
    </w:p>
    <w:bookmarkStart w:id="28" w:name="Xc26a4cb499cd944931b3a661574c44142ab272a"/>
    <w:p>
      <w:pPr>
        <w:pStyle w:val="Heading1"/>
      </w:pPr>
      <w:r>
        <w:t xml:space="preserve">A Comprehensive Professional Review and Strategic Report on the Pharmacist Role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Administrators, Pharmacy Board Members, and Pharmaceutical Stakeholders</w:t>
      </w:r>
      <w:r>
        <w:br/>
      </w:r>
      <w:r>
        <w:rPr>
          <w:bCs/>
          <w:b/>
        </w:rPr>
        <w:t xml:space="preserve">Subject:</w:t>
      </w:r>
      <w:r>
        <w:rPr>
          <w:iCs/>
          <w:i/>
        </w:rPr>
        <w:t xml:space="preserve">The Evolving Role of the Pharmacist within the Urban Medical Landscape of Kuwait City</w:t>
      </w:r>
    </w:p>
    <w:bookmarkStart w:id="20" w:name="executive-summary"/>
    <w:p>
      <w:pPr>
        <w:pStyle w:val="Heading2"/>
      </w:pPr>
      <w:r>
        <w:t xml:space="preserve">1. Executive Summary</w:t>
      </w:r>
    </w:p>
    <w:p>
      <w:pPr>
        <w:pStyle w:val="FirstParagraph"/>
      </w:pPr>
      <w:r>
        <w:t xml:space="preserve">This document serves as a critical examination and strategic report regarding the professional trajectory, clinical responsibilities, and societal impact of the Pharmacist in Kuwait City. As one of the most densely populated and economically robust urban centers in the Gulf Cooperation Council (GCC) region, Kuwait City presents a unique ecosystem for pharmaceutical practice. The modern Pharmacist is no longer merely a dispenser of medication but has evolved into a pivotal healthcare provider, clinical advisor, and patient advocate. This report outlines the essential duties, challenges, and opportunities defining this profession within the specific socio-cultural and regulatory context of Kuwait City.</w:t>
      </w:r>
    </w:p>
    <w:bookmarkEnd w:id="20"/>
    <w:bookmarkStart w:id="21" w:name="X9681a90a6f6dc091a45933025d8e762e906efe2"/>
    <w:p>
      <w:pPr>
        <w:pStyle w:val="Heading2"/>
      </w:pPr>
      <w:r>
        <w:t xml:space="preserve">2. The Changing Landscape of Healthcare in Kuwait City</w:t>
      </w:r>
    </w:p>
    <w:p>
      <w:pPr>
        <w:pStyle w:val="FirstParagraph"/>
      </w:pPr>
      <w:r>
        <w:t xml:space="preserve">Kuwait City has witnessed rapid modernization in its healthcare infrastructure over the past two decades. With a diverse population comprising local citizens, expatriates from various nations, and a high prevalence of lifestyle-related diseases such as diabetes and hypertension, the demand for advanced pharmaceutical care has surged. The Pharmacist stands at the forefront of this transformation. In Kuwait City’s bustling districts—such as Salmiya, Hawalli (often considered part greater metropolitan area), and Al Ahmadi—the pharmacist serves as the most accessible healthcare professional for residents. Unlike other specialists who require appointments, the community Pharmacist interacts with patients daily, making their role indispensable in preventive care and chronic disease management.</w:t>
      </w:r>
    </w:p>
    <w:bookmarkEnd w:id="21"/>
    <w:bookmarkStart w:id="22" w:name="Xd8c671cbc3bbe782af1cb7f2b22ce5037e7fdc3"/>
    <w:p>
      <w:pPr>
        <w:pStyle w:val="Heading2"/>
      </w:pPr>
      <w:r>
        <w:t xml:space="preserve">3. Core Responsibilities of the Modern Pharmacist</w:t>
      </w:r>
    </w:p>
    <w:p>
      <w:pPr>
        <w:pStyle w:val="FirstParagraph"/>
      </w:pPr>
      <w:r>
        <w:t xml:space="preserve">The scope of practice for a Pharmacist in Kuwait City extends far beyond inventory management and prescription fulfillment. Based on current standards set by the Kuwait Ministry of Health and private sector regulations, several core pillars define this profession:</w:t>
      </w:r>
    </w:p>
    <w:p>
      <w:pPr>
        <w:numPr>
          <w:ilvl w:val="0"/>
          <w:numId w:val="1001"/>
        </w:numPr>
        <w:pStyle w:val="Compact"/>
      </w:pPr>
      <w:r>
        <w:rPr>
          <w:bCs/>
          <w:b/>
        </w:rPr>
        <w:t xml:space="preserve">Clinical Consultation:</w:t>
      </w:r>
      <w:r>
        <w:t xml:space="preserve"> </w:t>
      </w:r>
      <w:r>
        <w:t xml:space="preserve">Pharmacists are increasingly expected to provide counseling on medication adherence, potential side effects, and drug interactions. In a multicultural hub like Kuwait City, language proficiency is vital; Pharmacists must communicate effectively with patients from South Asia, the Arab world, Europe, and North America.</w:t>
      </w:r>
    </w:p>
    <w:p>
      <w:pPr>
        <w:numPr>
          <w:ilvl w:val="0"/>
          <w:numId w:val="1001"/>
        </w:numPr>
        <w:pStyle w:val="Compact"/>
      </w:pPr>
      <w:r>
        <w:rPr>
          <w:bCs/>
          <w:b/>
        </w:rPr>
        <w:t xml:space="preserve">Chronic Disease Management:</w:t>
      </w:r>
      <w:r>
        <w:t xml:space="preserve"> </w:t>
      </w:r>
      <w:r>
        <w:t xml:space="preserve">Given the high statistics of diabetes in Kuwaiti society, Pharmacists often collaborate with endocrinologists to monitor blood sugar levels, adjust insulin dosages under protocol, and provide lifestyle advice. This proactive approach reduces hospital readmissions and improves quality of life for patients.</w:t>
      </w:r>
    </w:p>
    <w:p>
      <w:pPr>
        <w:numPr>
          <w:ilvl w:val="0"/>
          <w:numId w:val="1001"/>
        </w:numPr>
        <w:pStyle w:val="Compact"/>
      </w:pPr>
      <w:r>
        <w:rPr>
          <w:bCs/>
          <w:b/>
        </w:rPr>
        <w:t xml:space="preserve">Vaccination Services:</w:t>
      </w:r>
      <w:r>
        <w:t xml:space="preserve"> </w:t>
      </w:r>
      <w:r>
        <w:t xml:space="preserve">Following global health trends post-pandemic, Pharmacist-led vaccination clinics have become a standard service in many Kuwait City pharmacies. This includes flu shots, travel vaccines, and booster doses, easing the burden on hospitals and primary care centers.</w:t>
      </w:r>
    </w:p>
    <w:p>
      <w:pPr>
        <w:numPr>
          <w:ilvl w:val="0"/>
          <w:numId w:val="1001"/>
        </w:numPr>
        <w:pStyle w:val="Compact"/>
      </w:pPr>
      <w:r>
        <w:rPr>
          <w:bCs/>
          <w:b/>
        </w:rPr>
        <w:t xml:space="preserve">Regulatory Compliance:</w:t>
      </w:r>
      <w:r>
        <w:t xml:space="preserve">A critical aspect of the Pharmacist’s role is ensuring strict adherence to Kuwaiti laws regarding controlled substances, narcotics, and over-the-counter medications. Maintaining accurate records for the Ministry of Health is a legal necessity that ensures public safety.</w:t>
      </w:r>
    </w:p>
    <w:bookmarkEnd w:id="22"/>
    <w:bookmarkStart w:id="23" w:name="X617f8e87d26ddacb595ed5bc87b134d1e63aa7f"/>
    <w:p>
      <w:pPr>
        <w:pStyle w:val="Heading2"/>
      </w:pPr>
      <w:r>
        <w:t xml:space="preserve">4. The Cultural Context: Bridging Tradition and Modernity</w:t>
      </w:r>
    </w:p>
    <w:p>
      <w:pPr>
        <w:pStyle w:val="FirstParagraph"/>
      </w:pPr>
      <w:r>
        <w:t xml:space="preserve">A unique characteristic of practicing as a Pharmacist in Kuwait City is the integration of traditional beliefs with modern medicine. Many patients may consult herbal remedies or traditional Unani medicine alongside prescribed pharmaceuticals. A skilled Pharmacist must possess cultural competence to discuss these interactions respectfully without dismissing patient beliefs. Furthermore, the concept of</w:t>
      </w:r>
      <w:r>
        <w:t xml:space="preserve"> </w:t>
      </w:r>
      <w:r>
        <w:rPr>
          <w:iCs/>
          <w:i/>
        </w:rPr>
        <w:t xml:space="preserve">Wasta</w:t>
      </w:r>
      <w:r>
        <w:t xml:space="preserve"> </w:t>
      </w:r>
      <w:r>
        <w:t xml:space="preserve">(influence) can sometimes complicate professional integrity; however, the ethical code enforced by the Kuwait Pharmacists Association emphasizes that patient welfare and evidence-based practice must always supersede external pressures.</w:t>
      </w:r>
    </w:p>
    <w:bookmarkEnd w:id="23"/>
    <w:bookmarkStart w:id="24" w:name="Xda1010b1356d63cc4ea5be6b8df5b52f7c362bb"/>
    <w:p>
      <w:pPr>
        <w:pStyle w:val="Heading2"/>
      </w:pPr>
      <w:r>
        <w:t xml:space="preserve">5. Challenges Facing Pharmacies in Kuwait City</w:t>
      </w:r>
    </w:p>
    <w:p>
      <w:pPr>
        <w:pStyle w:val="FirstParagraph"/>
      </w:pPr>
      <w:r>
        <w:t xml:space="preserve">The competitive nature of pharmaceutical retail in Kuwait City presents significant challenges. The high density of pharmacies, particularly along major arteries like Sheikh Jaber Al-Ahmad Street and Abdullah Al-Salim Street, leads to intense competition for customers. This often results in price wars that can compromise profit margins and potentially affect service quality. Additionally, the rising cost of imported medications due to global supply chain fluctuations affects pricing stability. The Pharmacist must also navigate the digital transformation of healthcare, adapting to electronic prescription systems (e-prescriptions) introduced by Kuwait’s eHealth initiatives.</w:t>
      </w:r>
    </w:p>
    <w:bookmarkEnd w:id="24"/>
    <w:bookmarkStart w:id="25" w:name="opportunities-for-growth-and-innovation"/>
    <w:p>
      <w:pPr>
        <w:pStyle w:val="Heading2"/>
      </w:pPr>
      <w:r>
        <w:t xml:space="preserve">6. Opportunities for Growth and Innovation</w:t>
      </w:r>
    </w:p>
    <w:p>
      <w:pPr>
        <w:pStyle w:val="FirstParagraph"/>
      </w:pPr>
      <w:r>
        <w:t xml:space="preserve">Despite challenges, the outlook for the Pharmacist in Kuwait City is optimistic. The government’s vision for a knowledge-based economy encourages innovation in healthcare services. Opportunities exist in specialized fields such as oncology pharmacy, pediatrics, and geriatric care. Moreover, there is a growing demand for pharmacists with expertise in pharmaceutical informatics and data analysis to manage large-scale patient databases securely.</w:t>
      </w:r>
    </w:p>
    <w:p>
      <w:pPr>
        <w:pStyle w:val="BodyText"/>
      </w:pPr>
      <w:r>
        <w:t xml:space="preserve">Furthermore, the private sector’s expansion offers avenues for Pharmacists to engage in health entrepreneurship. Opening specialized clinics focused on dermatology or nutrition management allows Pharmacists to leverage their clinical knowledge directly, providing high-value services that complement medical doctors’ work.</w:t>
      </w:r>
    </w:p>
    <w:bookmarkEnd w:id="25"/>
    <w:bookmarkStart w:id="26" w:name="Xf8890a143a138fb338f66f28c463f6f89692494"/>
    <w:p>
      <w:pPr>
        <w:pStyle w:val="Heading2"/>
      </w:pPr>
      <w:r>
        <w:t xml:space="preserve">7. Education and Continuous Professional Development</w:t>
      </w:r>
    </w:p>
    <w:p>
      <w:pPr>
        <w:pStyle w:val="FirstParagraph"/>
      </w:pPr>
      <w:r>
        <w:t xml:space="preserve">To maintain excellence, Pharmacist professionals in Kuwait City are required to engage in continuous learning. The Kuwait Pharmacy Board mandates Continuing Education Units (CEUs) annually. Institutions like the Arabian Gulf University and international universities offer advanced degrees that enable local Pharmacists to upskill. Knowledge of emerging therapies, particularly in biologic drugs for autoimmune diseases and cancer, is crucial for staying relevant.</w:t>
      </w:r>
    </w:p>
    <w:bookmarkEnd w:id="26"/>
    <w:bookmarkStart w:id="27" w:name="conclusion"/>
    <w:p>
      <w:pPr>
        <w:pStyle w:val="Heading2"/>
      </w:pPr>
      <w:r>
        <w:t xml:space="preserve">8. Conclusion</w:t>
      </w:r>
    </w:p>
    <w:p>
      <w:pPr>
        <w:pStyle w:val="FirstParagraph"/>
      </w:pPr>
      <w:r>
        <w:t xml:space="preserve">In conclusion, the role of the Pharmacist in Kuwait City has transcended traditional boundaries to become a cornerstone of public health strategy. From managing chronic epidemics like diabetes to serving as a frontline defense against infectious diseases, Pharmacists are vital assets to the nation’s healthcare system. Their ability to blend scientific expertise with cultural sensitivity makes them uniquely positioned to serve Kuwait City’s diverse population.</w:t>
      </w:r>
    </w:p>
    <w:p>
      <w:pPr>
        <w:pStyle w:val="BodyText"/>
      </w:pPr>
      <w:r>
        <w:t xml:space="preserve">For policymakers and healthcare administrators, investing in the professional development of Pharmacists is not merely an option but a necessity. By empowering Pharmacist with better technology, fairer economic models, and expanded clinical roles, Kuwait City can further solidify its reputation as a regional leader in high-quality healthcare delivery. The future of medicine in Kuwait is intertwined with the success and evolution of its Pharmacists.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Guide: The Modern Pharmacist in Kuwait City</dc:title>
  <dc:creator/>
  <cp:keywords/>
  <dcterms:created xsi:type="dcterms:W3CDTF">2026-07-29T07:00:33Z</dcterms:created>
  <dcterms:modified xsi:type="dcterms:W3CDTF">2026-07-29T07:00:33Z</dcterms:modified>
</cp:coreProperties>
</file>

<file path=docProps/custom.xml><?xml version="1.0" encoding="utf-8"?>
<Properties xmlns="http://schemas.openxmlformats.org/officeDocument/2006/custom-properties" xmlns:vt="http://schemas.openxmlformats.org/officeDocument/2006/docPropsVTypes"/>
</file>