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27" w:name="X33ee84dabcab0dfe686d8ef9bbbd04a05ef202d"/>
    <w:p>
      <w:pPr>
        <w:pStyle w:val="Heading1"/>
      </w:pPr>
      <w:r>
        <w:t xml:space="preserve">Book Report Analysis:</w:t>
      </w:r>
      <w:r>
        <w:br/>
      </w:r>
      <w:r>
        <w:t xml:space="preserve">The Pharmacist in Modern Morocco Casablanca</w:t>
      </w:r>
    </w:p>
    <w:p>
      <w:pPr>
        <w:pStyle w:val="FirstParagraph"/>
      </w:pPr>
      <w:r>
        <w:rPr>
          <w:bCs/>
          <w:b/>
        </w:rPr>
        <w:t xml:space="preserve">Date:</w:t>
      </w:r>
      <w:r>
        <w:t xml:space="preserve"> </w:t>
      </w:r>
      <w:r>
        <w:t xml:space="preserve">October 26, 2023</w:t>
      </w:r>
      <w:r>
        <w:br/>
      </w:r>
      <w:r>
        <w:rPr>
          <w:bCs/>
          <w:b/>
        </w:rPr>
        <w:t xml:space="preserve">Subject:</w:t>
      </w:r>
      <w:r>
        <w:t xml:space="preserve">Sociological and Medical Review of the Pharmaceutical Profession in North Africa’s Largest Metropolis</w:t>
      </w:r>
    </w:p>
    <w:bookmarkStart w:id="20" w:name="i.-introduction-the-context-of-the-study"/>
    <w:p>
      <w:pPr>
        <w:pStyle w:val="Heading2"/>
      </w:pPr>
      <w:r>
        <w:t xml:space="preserve">I. Introduction: The Context of the Study</w:t>
      </w:r>
    </w:p>
    <w:p>
      <w:pPr>
        <w:pStyle w:val="FirstParagraph"/>
      </w:pPr>
      <w:r>
        <w:t xml:space="preserve">This book report synthesizes findings from various sociological studies, public health reports, and medical literature concerning the role of the Pharmacist within Morocco Casablanca. As the economic engine and cultural heartbeat of North Africa, Casablanca presents a unique microcosm for analyzing healthcare dynamics. The profession of the Pharmacist here is not merely a dispensing role; it is deeply intertwined with social trust, traditional medicine, and modern medical advancements. This report aims to explore how the identity of the</w:t>
      </w:r>
      <w:r>
        <w:t xml:space="preserve"> </w:t>
      </w:r>
      <w:r>
        <w:rPr>
          <w:bCs/>
          <w:b/>
        </w:rPr>
        <w:t xml:space="preserve">Pharmacist</w:t>
      </w:r>
      <w:r>
        <w:t xml:space="preserve"> </w:t>
      </w:r>
      <w:r>
        <w:t xml:space="preserve">has evolved in this specific geographic and cultural context, highlighting their critical function as accessible healthcare providers in</w:t>
      </w:r>
      <w:r>
        <w:t xml:space="preserve"> </w:t>
      </w:r>
      <w:r>
        <w:rPr>
          <w:bCs/>
          <w:b/>
        </w:rPr>
        <w:t xml:space="preserve">Morocco Casablanca</w:t>
      </w:r>
      <w:r>
        <w:t xml:space="preserve">.</w:t>
      </w:r>
    </w:p>
    <w:p>
      <w:pPr>
        <w:pStyle w:val="BodyText"/>
      </w:pPr>
      <w:r>
        <w:t xml:space="preserve">The central thesis of this review is that the pharmacist in Casablanca serves as a hybrid figure: part medical scientist, part community elder, and part public health advocate. This duality creates a complex professional landscape where Western pharmaceutical standards intersect with local cultural practices. Understanding this intersection is vital for stakeholders in healthcare policy, urban planning, and public health initiatives within</w:t>
      </w:r>
      <w:r>
        <w:t xml:space="preserve"> </w:t>
      </w:r>
      <w:r>
        <w:rPr>
          <w:bCs/>
          <w:b/>
        </w:rPr>
        <w:t xml:space="preserve">Morocco Casablanca</w:t>
      </w:r>
      <w:r>
        <w:t xml:space="preserve">.</w:t>
      </w:r>
    </w:p>
    <w:bookmarkEnd w:id="20"/>
    <w:bookmarkStart w:id="21" w:name="X5fc61382a31fda3a0db80f209ec9599f46dabb8"/>
    <w:p>
      <w:pPr>
        <w:pStyle w:val="Heading2"/>
      </w:pPr>
      <w:r>
        <w:t xml:space="preserve">II. Historical Evolution: From Apoticaire to Modern Pharmacist</w:t>
      </w:r>
    </w:p>
    <w:p>
      <w:pPr>
        <w:pStyle w:val="FirstParagraph"/>
      </w:pPr>
      <w:r>
        <w:t xml:space="preserve">To understand the current state of pharmacy in Morocco Casablanca, one must look back at its colonial and post-colonial history. Historically, the "apoticaire" (apothecary) served a different role than today’s licensed pharmacist. In the medinas of old Casablanca, remedies were often based on herbal traditions derived from Andalusian and Berber knowledge systems. However, following independence and subsequent modernization efforts in Morocco, the profession underwent rigorous standardization.</w:t>
      </w:r>
    </w:p>
    <w:p>
      <w:pPr>
        <w:pStyle w:val="BodyText"/>
      </w:pPr>
      <w:r>
        <w:t xml:space="preserve">The establishment of strict licensing requirements by the Moroccan Ministry of Health transformed the pharmacist into a highly educated specialist. In Casablanca, this transition was accelerated by rapid urbanization. The city’s explosion in population created a higher demand for regulated medication access. Consequently, the number of pharmacies increased drastically, leading to high competition but also ensuring widespread geographical coverage—a key feature of healthcare accessibility in</w:t>
      </w:r>
      <w:r>
        <w:t xml:space="preserve"> </w:t>
      </w:r>
      <w:r>
        <w:rPr>
          <w:bCs/>
          <w:b/>
        </w:rPr>
        <w:t xml:space="preserve">Morocco Casablanca</w:t>
      </w:r>
      <w:r>
        <w:t xml:space="preserve">.</w:t>
      </w:r>
    </w:p>
    <w:p>
      <w:pPr>
        <w:pStyle w:val="BodyText"/>
      </w:pPr>
      <w:r>
        <w:rPr>
          <w:bCs/>
          <w:b/>
        </w:rPr>
        <w:t xml:space="preserve">Key Insight:</w:t>
      </w:r>
      <w:r>
        <w:t xml:space="preserve"> </w:t>
      </w:r>
      <w:r>
        <w:t xml:space="preserve">The density of pharmacies in Casablanca is among the highest globally. This saturation has forced pharmacists to differentiate themselves through specialized services, patient counseling, and the adoption of digital health records, moving beyond simple transactional interactions.</w:t>
      </w:r>
    </w:p>
    <w:bookmarkEnd w:id="21"/>
    <w:bookmarkStart w:id="22" w:name="Xbacd07eb0357b9c42056e254072b5136c1dee5d"/>
    <w:p>
      <w:pPr>
        <w:pStyle w:val="Heading2"/>
      </w:pPr>
      <w:r>
        <w:t xml:space="preserve">III. The Pharmacist as a Primary Healthcare Access Point</w:t>
      </w:r>
    </w:p>
    <w:p>
      <w:pPr>
        <w:pStyle w:val="FirstParagraph"/>
      </w:pPr>
      <w:r>
        <w:t xml:space="preserve">In many parts of</w:t>
      </w:r>
      <w:r>
        <w:t xml:space="preserve"> </w:t>
      </w:r>
      <w:r>
        <w:rPr>
          <w:bCs/>
          <w:b/>
        </w:rPr>
        <w:t xml:space="preserve">Morocco Casablanca</w:t>
      </w:r>
      <w:r>
        <w:t xml:space="preserve">, particularly in densely populated neighborhoods like Ain Diab or Hay Hassani, the pharmacist is often the first point of contact for healthcare issues. Due to systemic gaps in primary care infrastructure and high costs associated with specialist doctors, citizens frequently turn to their local pharmacy for initial diagnosis and treatment advice.</w:t>
      </w:r>
    </w:p>
    <w:p>
      <w:pPr>
        <w:pStyle w:val="BodyText"/>
      </w:pPr>
      <w:r>
        <w:t xml:space="preserve">This phenomenon places a significant burden on the</w:t>
      </w:r>
      <w:r>
        <w:t xml:space="preserve"> </w:t>
      </w:r>
      <w:r>
        <w:rPr>
          <w:bCs/>
          <w:b/>
        </w:rPr>
        <w:t xml:space="preserve">Pharmacist</w:t>
      </w:r>
      <w:r>
        <w:t xml:space="preserve">. They are expected to triage patients, recommend over-the-counter remedies for minor ailments, and advise on when to seek hospital care. This role requires not only pharmacological knowledge but also strong diagnostic intuition and empathy. The book reports reviewed indicate that pharmacists in Casablanca often act as informal gatekeepers to the broader healthcare system, filtering patient needs based on severity and resource availability.</w:t>
      </w:r>
    </w:p>
    <w:bookmarkEnd w:id="22"/>
    <w:bookmarkStart w:id="23" w:name="X77708c06aa649ccc4697a8230fec0d13778db50"/>
    <w:p>
      <w:pPr>
        <w:pStyle w:val="Heading2"/>
      </w:pPr>
      <w:r>
        <w:t xml:space="preserve">IV. Cultural Nuances: Traditional Medicine vs. Modern Science</w:t>
      </w:r>
    </w:p>
    <w:p>
      <w:pPr>
        <w:pStyle w:val="FirstParagraph"/>
      </w:pPr>
      <w:r>
        <w:t xml:space="preserve">A critical aspect of the pharmacist’s role in Morocco Casablanca is their relationship with traditional medicine. Unlike in purely Western contexts, Moroccan patients often combine conventional pharmaceuticals with herbal remedies (tads). The modern</w:t>
      </w:r>
      <w:r>
        <w:t xml:space="preserve"> </w:t>
      </w:r>
      <w:r>
        <w:rPr>
          <w:bCs/>
          <w:b/>
        </w:rPr>
        <w:t xml:space="preserve">Pharmacist</w:t>
      </w:r>
      <w:r>
        <w:t xml:space="preserve"> </w:t>
      </w:r>
      <w:r>
        <w:t xml:space="preserve">must navigate this duality carefully.</w:t>
      </w:r>
    </w:p>
    <w:p>
      <w:pPr>
        <w:pStyle w:val="BodyText"/>
      </w:pPr>
      <w:r>
        <w:t xml:space="preserve">Literature suggests that successful pharmacists in Casablanca do not dismiss traditional practices outright but rather integrate them into their counseling. They educate patients on potential drug-herb interactions, ensuring safety while respecting cultural heritage. This approach builds trust and reinforces the pharmacist’s position as a guardian of patient well-being who understands the local context of</w:t>
      </w:r>
      <w:r>
        <w:t xml:space="preserve"> </w:t>
      </w:r>
      <w:r>
        <w:rPr>
          <w:bCs/>
          <w:b/>
        </w:rPr>
        <w:t xml:space="preserve">Morocco Casablanca</w:t>
      </w:r>
      <w:r>
        <w:t xml:space="preserve">.</w:t>
      </w:r>
    </w:p>
    <w:bookmarkEnd w:id="23"/>
    <w:bookmarkStart w:id="24" w:name="X022cae708b3176edca8890a6d45e321ca1e7834"/>
    <w:p>
      <w:pPr>
        <w:pStyle w:val="Heading2"/>
      </w:pPr>
      <w:r>
        <w:t xml:space="preserve">V. Challenges Facing the Profession in Casablanca</w:t>
      </w:r>
    </w:p>
    <w:p>
      <w:pPr>
        <w:pStyle w:val="FirstParagraph"/>
      </w:pPr>
      <w:r>
        <w:t xml:space="preserve">Despite their importance, pharmacists in Casablanca face several systemic challenges:</w:t>
      </w:r>
    </w:p>
    <w:p>
      <w:pPr>
        <w:numPr>
          <w:ilvl w:val="0"/>
          <w:numId w:val="1001"/>
        </w:numPr>
        <w:pStyle w:val="Compact"/>
      </w:pPr>
      <w:r>
        <w:rPr>
          <w:bCs/>
          <w:b/>
        </w:rPr>
        <w:t xml:space="preserve">Economic Pressure:</w:t>
      </w:r>
      <w:r>
        <w:t xml:space="preserve"> </w:t>
      </w:r>
      <w:r>
        <w:t xml:space="preserve">High rental costs and intense competition due to pharmacy saturation can lead to financial strain, potentially affecting the quality of service provided.</w:t>
      </w:r>
    </w:p>
    <w:p>
      <w:pPr>
        <w:numPr>
          <w:ilvl w:val="0"/>
          <w:numId w:val="1001"/>
        </w:numPr>
        <w:pStyle w:val="Compact"/>
      </w:pPr>
      <w:r>
        <w:rPr>
          <w:bCs/>
          <w:b/>
        </w:rPr>
        <w:t xml:space="preserve">Bureaucratic Hurdles:</w:t>
      </w:r>
      <w:r>
        <w:t xml:space="preserve"> </w:t>
      </w:r>
      <w:r>
        <w:t xml:space="preserve">Regulations regarding drug pricing, importation, and licensing can be complex and slow-moving, impacting the efficiency of pharmacies in</w:t>
      </w:r>
      <w:r>
        <w:t xml:space="preserve"> </w:t>
      </w:r>
      <w:r>
        <w:rPr>
          <w:bCs/>
          <w:b/>
        </w:rPr>
        <w:t xml:space="preserve">Morocco Casablanca</w:t>
      </w:r>
      <w:r>
        <w:t xml:space="preserve">.</w:t>
      </w:r>
    </w:p>
    <w:p>
      <w:pPr>
        <w:numPr>
          <w:ilvl w:val="0"/>
          <w:numId w:val="1001"/>
        </w:numPr>
        <w:pStyle w:val="Compact"/>
      </w:pPr>
      <w:r>
        <w:rPr>
          <w:bCs/>
          <w:b/>
        </w:rPr>
        <w:t xml:space="preserve">Mental Health Burden:</w:t>
      </w:r>
      <w:r>
        <w:t xml:space="preserve"> </w:t>
      </w:r>
      <w:r>
        <w:t xml:space="preserve">The high-stress environment of managing a busy urban pharmacy contributes to burnout among pharmacists.</w:t>
      </w:r>
    </w:p>
    <w:bookmarkEnd w:id="24"/>
    <w:bookmarkStart w:id="25" w:name="X73bfbd933d4074caa136a3185a1fda744c7a843"/>
    <w:p>
      <w:pPr>
        <w:pStyle w:val="Heading2"/>
      </w:pPr>
      <w:r>
        <w:t xml:space="preserve">VI. Future Directions and Recommendations</w:t>
      </w:r>
    </w:p>
    <w:p>
      <w:pPr>
        <w:pStyle w:val="FirstParagraph"/>
      </w:pPr>
      <w:r>
        <w:t xml:space="preserve">The future of the pharmacist in Morocco Casablanca lies in specialization and technology. There is a growing trend toward clinical pharmacy, where pharmacists engage directly with physicians to optimize medication therapy. Additionally, the integration of telemedicine platforms into pharmacy practices could enhance reach and efficiency.</w:t>
      </w:r>
    </w:p>
    <w:p>
      <w:pPr>
        <w:pStyle w:val="BodyText"/>
      </w:pPr>
      <w:r>
        <w:t xml:space="preserve">For policymakers in</w:t>
      </w:r>
      <w:r>
        <w:t xml:space="preserve"> </w:t>
      </w:r>
      <w:r>
        <w:rPr>
          <w:bCs/>
          <w:b/>
        </w:rPr>
        <w:t xml:space="preserve">Morocco Casablanca</w:t>
      </w:r>
      <w:r>
        <w:t xml:space="preserve">, it is recommended to:</w:t>
      </w:r>
    </w:p>
    <w:p>
      <w:pPr>
        <w:numPr>
          <w:ilvl w:val="0"/>
          <w:numId w:val="1002"/>
        </w:numPr>
        <w:pStyle w:val="Compact"/>
      </w:pPr>
      <w:r>
        <w:t xml:space="preserve">Promote continuing education programs focused on clinical skills rather than just business management.</w:t>
      </w:r>
    </w:p>
    <w:p>
      <w:pPr>
        <w:numPr>
          <w:ilvl w:val="0"/>
          <w:numId w:val="1002"/>
        </w:numPr>
        <w:pStyle w:val="Compact"/>
      </w:pPr>
      <w:r>
        <w:t xml:space="preserve">Incentivize pharmacists to serve in underserved peri-urban areas where access is limited.</w:t>
      </w:r>
    </w:p>
    <w:p>
      <w:pPr>
        <w:numPr>
          <w:ilvl w:val="0"/>
          <w:numId w:val="1002"/>
        </w:numPr>
        <w:pStyle w:val="Compact"/>
      </w:pPr>
      <w:r>
        <w:t xml:space="preserve">Foster stronger collaboration between the Order of Pharmacists and the Ministry of Health to streamline regulations.</w:t>
      </w:r>
    </w:p>
    <w:bookmarkEnd w:id="25"/>
    <w:bookmarkStart w:id="26" w:name="vii.-conclusion"/>
    <w:p>
      <w:pPr>
        <w:pStyle w:val="Heading2"/>
      </w:pPr>
      <w:r>
        <w:t xml:space="preserve">VII. Conclusion</w:t>
      </w:r>
    </w:p>
    <w:p>
      <w:pPr>
        <w:pStyle w:val="FirstParagraph"/>
      </w:pPr>
      <w:r>
        <w:t xml:space="preserve">In conclusion, the pharmacist in Morocco Casablanca is a pivotal figure in the social and medical fabric of the city. They bridge the gap between traditional healing practices and modern biomedical science, while serving as an accessible healthcare resource for millions. This book report highlights that supporting this profession—through better regulation, education, and recognition—is essential for improving public health outcomes in</w:t>
      </w:r>
      <w:r>
        <w:t xml:space="preserve"> </w:t>
      </w:r>
      <w:r>
        <w:rPr>
          <w:bCs/>
          <w:b/>
        </w:rPr>
        <w:t xml:space="preserve">Morocco Casablanca</w:t>
      </w:r>
      <w:r>
        <w:t xml:space="preserve">. The evolution of the</w:t>
      </w:r>
      <w:r>
        <w:t xml:space="preserve"> </w:t>
      </w:r>
      <w:r>
        <w:rPr>
          <w:bCs/>
          <w:b/>
        </w:rPr>
        <w:t xml:space="preserve">Pharmacist</w:t>
      </w:r>
      <w:r>
        <w:t xml:space="preserve"> </w:t>
      </w:r>
      <w:r>
        <w:t xml:space="preserve">from a mere dispenser to a clinical consultant reflects the broader modernization of Moroccan society, marking a positive trajectory for healthcare delivery in one of Africa’s most dynamic cities.</w:t>
      </w:r>
    </w:p>
    <w:p>
      <w:pPr>
        <w:pStyle w:val="BodyText"/>
      </w:pPr>
      <w:r>
        <w:t xml:space="preserve">Report compiled by: AI Assistant</w:t>
      </w:r>
      <w:r>
        <w:br/>
      </w:r>
      <w:r>
        <w:t xml:space="preserve">Purpose: Academic and Professional Review</w:t>
      </w:r>
      <w:r>
        <w:br/>
      </w:r>
      <w:r>
        <w:t xml:space="preserve">Region Focus: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Morocco Casablanca</dc:title>
  <dc:creator/>
  <dc:language>en</dc:language>
  <cp:keywords/>
  <dcterms:created xsi:type="dcterms:W3CDTF">2026-07-29T08:01:39Z</dcterms:created>
  <dcterms:modified xsi:type="dcterms:W3CDTF">2026-07-29T08:01:39Z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