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Netherlands</w:t>
      </w:r>
      <w:r>
        <w:t xml:space="preserve"> </w:t>
      </w:r>
      <w:r>
        <w:t xml:space="preserve">Amsterdam</w:t>
      </w:r>
    </w:p>
    <w:bookmarkStart w:id="34" w:name="Xe7cca9dada292c37e37db9089607ed936e20996"/>
    <w:p>
      <w:pPr>
        <w:pStyle w:val="Heading1"/>
      </w:pPr>
      <w:r>
        <w:t xml:space="preserve">Book Report: The Modern Pharmacist in Netherlands Amsterdam</w:t>
      </w:r>
      <w:r>
        <w:br/>
      </w:r>
      <w:r>
        <w:t xml:space="preserve">A Critical Analysis of Practice, Policy, and Patient Care</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Healthcare Systems and Pharmacy Practice</w:t>
      </w:r>
    </w:p>
    <w:p>
      <w:pPr>
        <w:pStyle w:val="BodyText"/>
      </w:pPr>
      <w:r>
        <w:rPr>
          <w:bCs/>
          <w:b/>
        </w:rPr>
        <w:t xml:space="preserve">Audience:</w:t>
      </w:r>
    </w:p>
    <w:bookmarkStart w:id="20" w:name="i.-abstract"/>
    <w:p>
      <w:pPr>
        <w:pStyle w:val="Heading2"/>
      </w:pPr>
      <w:r>
        <w:t xml:space="preserve">I. Abstract</w:t>
      </w:r>
    </w:p>
    <w:p>
      <w:pPr>
        <w:pStyle w:val="FirstParagraph"/>
      </w:pPr>
      <w:r>
        <w:t xml:space="preserve">This book report provides a comprehensive analysis of the contemporary role, responsibilities, and challenges faced by the Pharmacist within the unique healthcare landscape of Netherlands Amsterdam. As urban centers become hubs for medical innovation and diverse populations, understanding the specific regulatory framework and clinical expectations in this region is paramount. The report evaluates current literature regarding pharmaceutical care standards, digital integration in community pharmacies, and the evolving scope of practice for pharmacists operating specifically within the bustling environment of Netherlands Amsterdam.</w:t>
      </w:r>
    </w:p>
    <w:bookmarkEnd w:id="20"/>
    <w:bookmarkStart w:id="21" w:name="ii.-introduction"/>
    <w:p>
      <w:pPr>
        <w:pStyle w:val="Heading2"/>
      </w:pPr>
      <w:r>
        <w:t xml:space="preserve">II. Introduction</w:t>
      </w:r>
    </w:p>
    <w:p>
      <w:pPr>
        <w:pStyle w:val="FirstParagraph"/>
      </w:pPr>
      <w:r>
        <w:t xml:space="preserve">The profession of pharmacy has undergone a significant metamorphosis over the last three decades, shifting from a product-centric model to a patient-centric approach. This report focuses on how this global shift is manifested locally in Netherlands Amsterdam. The city, known for its progressive healthcare policies and high density of international residents, presents a distinct case study for pharmacists. The primary objective of this report is to examine the literature surrounding the pharmacist’s role in ensuring medication safety, accessibility, and adherence within this specific geographical context.</w:t>
      </w:r>
    </w:p>
    <w:p>
      <w:pPr>
        <w:pStyle w:val="BodyText"/>
      </w:pPr>
      <w:r>
        <w:t xml:space="preserve">In Netherlands Amsterdam, pharmacists are not merely dispensers of medication; they are accessible healthcare providers. The report explores how the unique demographics and regulatory environment of Netherlands Amsterdam influence daily practice. It highlights that a pharmacist in this region must possess not only clinical knowledge but also cultural competence to serve the multicultural population effectively.</w:t>
      </w:r>
    </w:p>
    <w:bookmarkEnd w:id="21"/>
    <w:bookmarkStart w:id="22" w:name="X5d6c4bafbbed9204ff8121f539883b9b76a6e21"/>
    <w:p>
      <w:pPr>
        <w:pStyle w:val="Heading2"/>
      </w:pPr>
      <w:r>
        <w:t xml:space="preserve">III. The Regulatory Framework in Netherlands Amsterdam</w:t>
      </w:r>
    </w:p>
    <w:p>
      <w:pPr>
        <w:pStyle w:val="FirstParagraph"/>
      </w:pPr>
      <w:r>
        <w:t xml:space="preserve">A thorough understanding of the legal and regulatory landscape is essential for any professional practicing as a Pharmacist. In Netherlands Amsterdam, pharmacies operate under strict guidelines enforced by the Dutch Health Care Authority (NZa) and the Inspectorate for Health Care and Youth (IGJ). These regulations ensure that standards of care in Netherlands Amsterdam are among the highest in Europe.</w:t>
      </w:r>
    </w:p>
    <w:p>
      <w:pPr>
        <w:pStyle w:val="BodyText"/>
      </w:pPr>
      <w:r>
        <w:t xml:space="preserve">The report highlights that legislation mandates specific quality controls for pharmacy operations. For a pharmacist, this means rigorous inventory management, secure handling of controlled substances, and continuous professional development. The literature suggests that pharmacists in Netherlands Amsterdam must stay abreast of frequent updates to the Medicines Act (Geneesmiddelenwet), which directly impacts how prescriptions are verified and dispensed.</w:t>
      </w:r>
    </w:p>
    <w:bookmarkEnd w:id="22"/>
    <w:bookmarkStart w:id="25" w:name="iv.-the-clinical-role-beyond-dispensing"/>
    <w:p>
      <w:pPr>
        <w:pStyle w:val="Heading2"/>
      </w:pPr>
      <w:r>
        <w:t xml:space="preserve">IV. The Clinical Role: Beyond Dispensing</w:t>
      </w:r>
    </w:p>
    <w:p>
      <w:pPr>
        <w:pStyle w:val="FirstParagraph"/>
      </w:pPr>
      <w:r>
        <w:t xml:space="preserve">Modern literature emphasizes that the role of a Pharmacist has expanded significantly into clinical advisory services. In Netherlands Amsterdam, where general practitioners (GPs) are often overburdened, pharmacists act as a crucial first point of contact for minor ailments and chronic disease management.</w:t>
      </w:r>
    </w:p>
    <w:bookmarkStart w:id="23" w:name="a.-chronic-disease-management"/>
    <w:p>
      <w:pPr>
        <w:pStyle w:val="Heading3"/>
      </w:pPr>
      <w:r>
        <w:t xml:space="preserve">A. Chronic Disease Management</w:t>
      </w:r>
    </w:p>
    <w:p>
      <w:pPr>
        <w:pStyle w:val="FirstParagraph"/>
      </w:pPr>
      <w:r>
        <w:t xml:space="preserve">The report details studies showing that pharmacists in Netherlands Amsterdam play a pivotal role in managing diabetes, hypertension, and respiratory conditions. Through "medication reviews" (MRP), pharmacists collaborate with physicians to optimize therapy regimens. This collaborative care model is particularly effective in urban settings like Netherlands Amsterdam, where patients often see multiple specialists.</w:t>
      </w:r>
    </w:p>
    <w:bookmarkEnd w:id="23"/>
    <w:bookmarkStart w:id="24" w:name="b.-public-health-initiatives"/>
    <w:p>
      <w:pPr>
        <w:pStyle w:val="Heading3"/>
      </w:pPr>
      <w:r>
        <w:t xml:space="preserve">B. Public Health Initiatives</w:t>
      </w:r>
    </w:p>
    <w:p>
      <w:pPr>
        <w:pStyle w:val="FirstParagraph"/>
      </w:pPr>
      <w:r>
        <w:t xml:space="preserve">Pharmacists are increasingly involved in public health campaigns. In the context of Netherlands Amsterdam, this includes vaccination services and smoking cessation programs. The accessibility of pharmacies—often open on weekends and evenings—makes them ideal partners for the municipal health service (GGD Amsterdam) in promoting preventive healthcare.</w:t>
      </w:r>
    </w:p>
    <w:bookmarkEnd w:id="24"/>
    <w:bookmarkEnd w:id="25"/>
    <w:bookmarkStart w:id="29" w:name="v.-challenges-faced-by-pharmacists"/>
    <w:p>
      <w:pPr>
        <w:pStyle w:val="Heading2"/>
      </w:pPr>
      <w:r>
        <w:t xml:space="preserve">V. Challenges Faced by Pharmacists</w:t>
      </w:r>
    </w:p>
    <w:p>
      <w:pPr>
        <w:pStyle w:val="FirstParagraph"/>
      </w:pPr>
      <w:r>
        <w:t xml:space="preserve">Despite the advancements, several challenges persist for pharmacists practicing in Netherlands Amsterdam.</w:t>
      </w:r>
    </w:p>
    <w:bookmarkStart w:id="26" w:name="a.-urban-accessibility-and-logistics"/>
    <w:p>
      <w:pPr>
        <w:pStyle w:val="Heading3"/>
      </w:pPr>
      <w:r>
        <w:t xml:space="preserve">A. Urban Accessibility and Logistics</w:t>
      </w:r>
    </w:p>
    <w:p>
      <w:pPr>
        <w:pStyle w:val="FirstParagraph"/>
      </w:pPr>
      <w:r>
        <w:t xml:space="preserve">Netherlands Amsterdam is characterized by its dense urban structure and limited parking spaces. This physical reality creates logistical challenges for both patients and pharmacy staff. The report notes that while online ordering systems have mitigated some issues, the expectation of rapid, local availability remains high in Netherlands Amsterdam.</w:t>
      </w:r>
    </w:p>
    <w:bookmarkEnd w:id="26"/>
    <w:bookmarkStart w:id="27" w:name="b.-staffing-shortages"/>
    <w:p>
      <w:pPr>
        <w:pStyle w:val="Heading3"/>
      </w:pPr>
      <w:r>
        <w:t xml:space="preserve">B. Staffing Shortages</w:t>
      </w:r>
    </w:p>
    <w:p>
      <w:pPr>
        <w:pStyle w:val="FirstParagraph"/>
      </w:pPr>
      <w:r>
        <w:t xml:space="preserve">A critical issue identified is the shortage of qualified pharmacists and pharmacy technicians in Netherlands Amsterdam. The high demand for pharmaceutical services competes with hospital sectors and other healthcare roles that may offer different working conditions. This shortage puts pressure on existing staff, potentially impacting patient interaction time.</w:t>
      </w:r>
    </w:p>
    <w:bookmarkEnd w:id="27"/>
    <w:bookmarkStart w:id="28" w:name="c.-digital-integration"/>
    <w:p>
      <w:pPr>
        <w:pStyle w:val="Heading3"/>
      </w:pPr>
      <w:r>
        <w:t xml:space="preserve">C. Digital Integration</w:t>
      </w:r>
    </w:p>
    <w:p>
      <w:pPr>
        <w:pStyle w:val="FirstParagraph"/>
      </w:pPr>
      <w:r>
        <w:t xml:space="preserve">The transition to digital health records (such as the UZG dossier) requires pharmacists in Netherlands Amsterdam to be technologically proficient. While this improves coordination, it also introduces cybersecurity risks and data privacy concerns that pharmacists must navigate carefully.</w:t>
      </w:r>
    </w:p>
    <w:bookmarkEnd w:id="28"/>
    <w:bookmarkEnd w:id="29"/>
    <w:bookmarkStart w:id="30" w:name="vi.-the-multicultural-dimension"/>
    <w:p>
      <w:pPr>
        <w:pStyle w:val="Heading2"/>
      </w:pPr>
      <w:r>
        <w:t xml:space="preserve">VI. The Multicultural Dimension</w:t>
      </w:r>
    </w:p>
    <w:p>
      <w:pPr>
        <w:pStyle w:val="FirstParagraph"/>
      </w:pPr>
      <w:r>
        <w:t xml:space="preserve">A unique aspect of practicing as a Pharmacist in Netherlands Amsterdam is the multicultural environment. Patients may have varying beliefs regarding medicine, language barriers, or different health literacy levels. Literature suggests that successful pharmacists in this region prioritize cultural sensitivity and often utilize translation services or multilingual staff to ensure clear communication. This aspect is crucial for medication adherence; if a patient in Netherlands Amsterdam does not fully understand their dosage instructions due to language barriers, the risk of adverse drug events increases significantly.</w:t>
      </w:r>
    </w:p>
    <w:bookmarkEnd w:id="30"/>
    <w:bookmarkStart w:id="31" w:name="vii.-future-outlook"/>
    <w:p>
      <w:pPr>
        <w:pStyle w:val="Heading2"/>
      </w:pPr>
      <w:r>
        <w:t xml:space="preserve">VII. Future Outlook</w:t>
      </w:r>
    </w:p>
    <w:p>
      <w:pPr>
        <w:pStyle w:val="FirstParagraph"/>
      </w:pPr>
      <w:r>
        <w:t xml:space="preserve">The future for the Pharmacist in Netherlands Amsterdam appears bright but demanding. Emerging trends include personalized medicine, where genetic profiling influences drug selection, and the integration of artificial intelligence in prescription verification. Pharmacists must embrace lifelong learning to remain relevant in this dynamic sector.</w:t>
      </w:r>
    </w:p>
    <w:p>
      <w:pPr>
        <w:pStyle w:val="BodyText"/>
      </w:pPr>
      <w:r>
        <w:t xml:space="preserve">Furthermore, there is a growing expectation for pharmacists to take on more prescribing rights for minor conditions, a shift that is already being piloted in various parts of Netherlands Amsterdam. This expansion of autonomy will require enhanced clinical training but offers greater professional fulfillment and improved patient access to care.</w:t>
      </w:r>
    </w:p>
    <w:bookmarkEnd w:id="31"/>
    <w:bookmarkStart w:id="32" w:name="viii.-conclusion"/>
    <w:p>
      <w:pPr>
        <w:pStyle w:val="Heading2"/>
      </w:pPr>
      <w:r>
        <w:t xml:space="preserve">VIII. Conclusion</w:t>
      </w:r>
    </w:p>
    <w:p>
      <w:pPr>
        <w:pStyle w:val="FirstParagraph"/>
      </w:pPr>
      <w:r>
        <w:t xml:space="preserve">In conclusion, this book report underscores the critical importance of the Pharmacist within the healthcare ecosystem of Netherlands Amsterdam. The profession is no longer confined to the back room of a dispensary; it is at the forefront of patient care, public health promotion, and chronic disease management. For those studying or practicing in Netherlands Amsterdam, understanding these nuances is vital.</w:t>
      </w:r>
    </w:p>
    <w:p>
      <w:pPr>
        <w:pStyle w:val="BodyText"/>
      </w:pPr>
      <w:r>
        <w:t xml:space="preserve">The pharmacist serves as a bridge between complex medical science and everyday patient needs. Whether addressing logistical challenges in the urban sprawl of Netherlands Amsterdam or providing culturally competent advice to diverse populations, the role remains indispensable. As regulations evolve and technology advances, the commitment to excellence demonstrated by pharmacists in Netherlands Amsterdam will continue to set a benchmark for healthcare quality across Europe.</w:t>
      </w:r>
    </w:p>
    <w:bookmarkEnd w:id="32"/>
    <w:bookmarkStart w:id="33" w:name="ix.-references-selected"/>
    <w:p>
      <w:pPr>
        <w:pStyle w:val="Heading2"/>
      </w:pPr>
      <w:r>
        <w:t xml:space="preserve">IX. References (Selected)</w:t>
      </w:r>
    </w:p>
    <w:p>
      <w:pPr>
        <w:numPr>
          <w:ilvl w:val="0"/>
          <w:numId w:val="1001"/>
        </w:numPr>
        <w:pStyle w:val="Compact"/>
      </w:pPr>
      <w:r>
        <w:t xml:space="preserve">Dutch Pharmacists Association (KNMP) Guidelines on Community Pharmacy Practice.</w:t>
      </w:r>
    </w:p>
    <w:p>
      <w:pPr>
        <w:numPr>
          <w:ilvl w:val="0"/>
          <w:numId w:val="1001"/>
        </w:numPr>
        <w:pStyle w:val="Compact"/>
      </w:pPr>
      <w:r>
        <w:t xml:space="preserve">Netherlands Institute for Health Services Research (NIVEL): Reports on Medication Use in Urban vs. Rural Settings.</w:t>
      </w:r>
    </w:p>
    <w:p>
      <w:pPr>
        <w:numPr>
          <w:ilvl w:val="0"/>
          <w:numId w:val="1001"/>
        </w:numPr>
        <w:pStyle w:val="Compact"/>
      </w:pPr>
      <w:r>
        <w:t xml:space="preserve">GGD Amsterdam Public Health Data: Trends in Chronic Disease and Pharmaceutical Interventions.</w:t>
      </w:r>
    </w:p>
    <w:p>
      <w:pPr>
        <w:numPr>
          <w:ilvl w:val="0"/>
          <w:numId w:val="1001"/>
        </w:numPr>
        <w:pStyle w:val="Compact"/>
      </w:pPr>
      <w:r>
        <w:t xml:space="preserve">EuroPharma Report: The Changing Role of Pharmacists in Europe, with Case Studies from the Netherlands.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Role of the Pharmacist in Netherlands Amsterdam</dc:title>
  <dc:creator/>
  <dc:language>en</dc:language>
  <cp:keywords/>
  <dcterms:created xsi:type="dcterms:W3CDTF">2026-07-29T15:59:24Z</dcterms:created>
  <dcterms:modified xsi:type="dcterms:W3CDTF">2026-07-29T15:59:24Z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