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7" w:name="Xfdf0e3b93b8f97f6c70b0769a5d3b1283bac47f"/>
    <w:p>
      <w:pPr>
        <w:pStyle w:val="Heading1"/>
      </w:pPr>
      <w:r>
        <w:t xml:space="preserve">A Comprehensive Book Report on the Role of the Pharmacist in Peru Lima</w:t>
      </w:r>
    </w:p>
    <w:p>
      <w:pPr>
        <w:pStyle w:val="FirstParagraph"/>
      </w:pPr>
      <w:r>
        <w:rPr>
          <w:bCs/>
          <w:b/>
        </w:rPr>
        <w:t xml:space="preserve">Date:</w:t>
      </w:r>
      <w:r>
        <w:t xml:space="preserve"> </w:t>
      </w:r>
      <w:r>
        <w:t xml:space="preserve">October 26, 2023</w:t>
      </w:r>
      <w:r>
        <w:br/>
      </w:r>
      <w:r>
        <w:rPr>
          <w:bCs/>
          <w:b/>
        </w:rPr>
        <w:t xml:space="preserve">Title:</w:t>
      </w:r>
      <w:r>
        <w:t xml:space="preserve">The Professional Evolution and Public Health Impact of the Pharmacist in Peru Lima: A Critical Analysis</w:t>
      </w:r>
      <w:r>
        <w:br/>
      </w:r>
    </w:p>
    <w:p>
      <w:pPr>
        <w:pStyle w:val="BodyText"/>
      </w:pPr>
      <w:r>
        <w:t xml:space="preserve">This document serves as a comprehensive book report examining the multifaceted role of the pharmacist within the specific geographic, cultural, and regulatory context of Peru Lima. It synthesizes key themes regarding healthcare accessibility, regulatory compliance, community health education.</w:t>
      </w:r>
    </w:p>
    <w:bookmarkStart w:id="20" w:name="introduction"/>
    <w:p>
      <w:pPr>
        <w:pStyle w:val="Heading2"/>
      </w:pPr>
      <w:r>
        <w:t xml:space="preserve">1. Introduction</w:t>
      </w:r>
    </w:p>
    <w:p>
      <w:pPr>
        <w:pStyle w:val="FirstParagraph"/>
      </w:pPr>
      <w:r>
        <w:t xml:space="preserve">The profession of pharmacy has undergone a significant transformation over the last two decades globally, shifting from a primarily product-centered model to one that is patient-focused. This shift is particularly profound in developing nations where healthcare systems are still maturing. This report focuses on the unique dynamics present in Peru Lima, the capital and largest city of Peru.</w:t>
      </w:r>
    </w:p>
    <w:p>
      <w:pPr>
        <w:pStyle w:val="BodyText"/>
      </w:pPr>
      <w:r>
        <w:t xml:space="preserve">Lima presents a complex microcosm of urban challenges, including high population density, socioeconomic disparities, and a mix of formal and informal healthcare sectors. In this context, the pharmacist is not merely a dispenser of medication but acts as an accessible first line of defense in public health. This book report analyzes literature regarding the pharmacist’s role in Peru Lima, emphasizing their impact on antimicrobial stewardship, chronic disease management, and regulatory oversight.</w:t>
      </w:r>
    </w:p>
    <w:bookmarkEnd w:id="20"/>
    <w:bookmarkStart w:id="21" w:name="the-historical-and-regulatory-context"/>
    <w:p>
      <w:pPr>
        <w:pStyle w:val="Heading2"/>
      </w:pPr>
      <w:r>
        <w:t xml:space="preserve">2. The Historical and Regulatory Context</w:t>
      </w:r>
    </w:p>
    <w:p>
      <w:pPr>
        <w:pStyle w:val="FirstParagraph"/>
      </w:pPr>
      <w:r>
        <w:t xml:space="preserve">To understand the modern pharmacist in Peru Lima one must first appreciate the regulatory framework established by MINSA (Ministerio de Salud). Historically, pharmaceutical services in Lima were fragmented. However recent legislative changes have sought to standardize practices and elevate the status of the clinical pharmacist.</w:t>
      </w:r>
    </w:p>
    <w:p>
      <w:pPr>
        <w:pStyle w:val="BodyText"/>
      </w:pPr>
      <w:r>
        <w:t xml:space="preserve">The report highlights that in Peru Lima pharmacies are often more numerous and accessible than primary care clinics. This geographic accessibility makes the pharmacist a critical node in the healthcare network. The text argues that regulatory bodies in Lima are increasingly pushing for continuous education for pharmacists to ensure they remain updated with global standards, particularly concerning controlled substances and prescription adherence.</w:t>
      </w:r>
    </w:p>
    <w:bookmarkEnd w:id="21"/>
    <w:bookmarkStart w:id="22" w:name="key-themes-identified"/>
    <w:p>
      <w:pPr>
        <w:pStyle w:val="Heading2"/>
      </w:pPr>
      <w:r>
        <w:t xml:space="preserve">3. Key Themes Identified</w:t>
      </w:r>
    </w:p>
    <w:p>
      <w:pPr>
        <w:numPr>
          <w:ilvl w:val="0"/>
          <w:numId w:val="1001"/>
        </w:numPr>
        <w:pStyle w:val="Compact"/>
      </w:pPr>
      <w:r>
        <w:rPr>
          <w:bCs/>
          <w:b/>
        </w:rPr>
        <w:t xml:space="preserve">Bridging the Gap:</w:t>
      </w:r>
      <w:r>
        <w:t xml:space="preserve">In many districts of Peru Lima such as Callao or remote peripheral areas like those in the northern coast of the metropolitan area formal medical access is limited. The pharmacist often fills this void, providing triage advice and essential medications.</w:t>
      </w:r>
    </w:p>
    <w:p>
      <w:pPr>
        <w:numPr>
          <w:ilvl w:val="0"/>
          <w:numId w:val="1001"/>
        </w:numPr>
        <w:pStyle w:val="Compact"/>
      </w:pPr>
      <w:r>
        <w:rPr>
          <w:bCs/>
          <w:b/>
        </w:rPr>
        <w:t xml:space="preserve">Antimicrobial Resistance (AMR):</w:t>
      </w:r>
      <w:r>
        <w:t xml:space="preserve">A significant portion of the report dedicates attention to AMR. In Peru Lima self-medication practices have historically been prevalent due to cultural habits and ease of access without prescription. The pharmacist plays a pivotal role in combating this by enforcing prescription laws and educating patients on proper antibiotic usage.</w:t>
      </w:r>
    </w:p>
    <w:p>
      <w:pPr>
        <w:numPr>
          <w:ilvl w:val="0"/>
          <w:numId w:val="1001"/>
        </w:numPr>
        <w:pStyle w:val="Compact"/>
      </w:pPr>
      <w:r>
        <w:rPr>
          <w:bCs/>
          <w:b/>
        </w:rPr>
        <w:t xml:space="preserve">Clinical Pharmacy Integration:</w:t>
      </w:r>
      <w:r>
        <w:t xml:space="preserve">The report notes a slow but steady integration of clinical pharmacy services in hospital settings within Lima. Pharmacists are increasingly involved in multidisciplinary teams, optimizing drug therapy for complex cases such as HIV/AIDS management and oncology, which are significant public health concerns in the region.</w:t>
      </w:r>
    </w:p>
    <w:bookmarkEnd w:id="22"/>
    <w:bookmarkStart w:id="23" w:name="Xb18e97161b7155d714dce4c80bd52c21fdc626e"/>
    <w:p>
      <w:pPr>
        <w:pStyle w:val="Heading2"/>
      </w:pPr>
      <w:r>
        <w:t xml:space="preserve">4. Socioeconomic Challenges and Opportunities</w:t>
      </w:r>
    </w:p>
    <w:p>
      <w:pPr>
        <w:pStyle w:val="FirstParagraph"/>
      </w:pPr>
      <w:r>
        <w:t xml:space="preserve">The socioeconomic landscape of Peru Lima significantly influences pharmaceutical care. A major theme explored is the dichotomy between private pharmacies in affluent districts like Miraflores and San Isidro, versus public pharmacies in lower-income zones.</w:t>
      </w:r>
    </w:p>
    <w:p>
      <w:pPr>
        <w:pStyle w:val="BodyText"/>
      </w:pPr>
      <w:r>
        <w:t xml:space="preserve">Aspect</w:t>
      </w:r>
    </w:p>
    <w:p>
      <w:pPr>
        <w:pStyle w:val="BodyText"/>
      </w:pPr>
      <w:r>
        <w:t xml:space="preserve">Affluent Districts (e.g., Miraflores)</w:t>
      </w:r>
    </w:p>
    <w:p>
      <w:pPr>
        <w:pStyle w:val="BodyText"/>
      </w:pPr>
      <w:r>
        <w:br/>
      </w:r>
    </w:p>
    <w:p>
      <w:pPr>
        <w:pStyle w:val="BodyText"/>
      </w:pPr>
      <w:r>
        <w:t xml:space="preserve">Income Disparity and Access to Medication: Patients in wealthier areas of Peru Lima may have insurance coverage facilitating access to newer, expensive medications. Conversely, patients in informal settlements (*pueblos jóvenes*) often rely on out-of-pocket payments making cost a major determinant of therapy adherence.</w:t>
      </w:r>
    </w:p>
    <w:p>
      <w:pPr>
        <w:pStyle w:val="BodyText"/>
      </w:pPr>
      <w:r>
        <w:t xml:space="preserve">Education Levels:</w:t>
      </w:r>
    </w:p>
    <w:p>
      <w:pPr>
        <w:pStyle w:val="BodyText"/>
      </w:pPr>
      <w:r>
        <w:t xml:space="preserve">Higher education levels correlate with better medication literacy. Pharmacists in Lima must tailor their communication strategies to diverse populations, ranging from highly educated professionals to those with limited formal schooling.</w:t>
      </w:r>
    </w:p>
    <w:p>
      <w:pPr>
        <w:pStyle w:val="BodyText"/>
      </w:pPr>
      <w:r>
        <w:t xml:space="preserve">p&gt;The report suggests that pharmacists in Peru Lima are uniquely positioned to provide health literacy programs. By simplifying medical jargon and providing culturally relevant advice, they can significantly improve patient outcomes.</w:t>
      </w:r>
    </w:p>
    <w:bookmarkEnd w:id="23"/>
    <w:bookmarkStart w:id="24" w:name="X4c0b6f350b490ff4660d4d4f8898f6045c5c863"/>
    <w:p>
      <w:pPr>
        <w:pStyle w:val="Heading2"/>
      </w:pPr>
      <w:r>
        <w:t xml:space="preserve">5. The Pharmacist as an Educator and Advocate</w:t>
      </w:r>
    </w:p>
    <w:p>
      <w:pPr>
        <w:pStyle w:val="FirstParagraph"/>
      </w:pPr>
      <w:r>
        <w:t xml:space="preserve">A recurring theme is the pharmacist’s role as a health educator. In Peru Lima, where traditional remedies sometimes intersect with modern medicine, the pharmacist serves as a bridge between scientific pharmacology and local cultural practices.</w:t>
      </w:r>
    </w:p>
    <w:p>
      <w:pPr>
        <w:pStyle w:val="BodyText"/>
      </w:pPr>
      <w:r>
        <w:rPr>
          <w:bCs/>
          <w:b/>
        </w:rPr>
        <w:t xml:space="preserve">Critical Insight:</w:t>
      </w:r>
      <w:r>
        <w:t xml:space="preserve">The most effective pharmacists in Lima are those who engage in active listening and cultural sensitivity. They do not just dispense pills; they explain potential interactions between traditional herbal remedies (*ervas*) prescribed by *curanderos* and conventional pharmaceuticals. This holistic approach is essential for safe patient care in Peru Lima's diverse cultural landscape.</w:t>
      </w:r>
    </w:p>
    <w:bookmarkEnd w:id="24"/>
    <w:bookmarkStart w:id="25" w:name="challenges-faced-by-the-profession"/>
    <w:p>
      <w:pPr>
        <w:pStyle w:val="Heading2"/>
      </w:pPr>
      <w:r>
        <w:t xml:space="preserve">6. Challenges Faced by the Profession</w:t>
      </w:r>
    </w:p>
    <w:p>
      <w:pPr>
        <w:pStyle w:val="FirstParagraph"/>
      </w:pPr>
      <w:r>
        <w:t xml:space="preserve">The report outlines several challenges specific to the Peruvian context:</w:t>
      </w:r>
    </w:p>
    <w:p>
      <w:pPr>
        <w:numPr>
          <w:ilvl w:val="0"/>
          <w:numId w:val="1002"/>
        </w:numPr>
        <w:pStyle w:val="Compact"/>
      </w:pPr>
      <w:r>
        <w:rPr>
          <w:bCs/>
          <w:b/>
        </w:rPr>
        <w:t xml:space="preserve">Regulatory Enforcement:</w:t>
      </w:r>
      <w:r>
        <w:t xml:space="preserve">While laws exist, enforcement can be inconsistent across different municipalities in Lima.</w:t>
      </w:r>
    </w:p>
    <w:p>
      <w:pPr>
        <w:numPr>
          <w:ilvl w:val="0"/>
          <w:numId w:val="1002"/>
        </w:numPr>
        <w:pStyle w:val="Compact"/>
      </w:pPr>
      <w:r>
        <w:t xml:space="preserve">Cold Chain Management: Maintaining proper storage conditions for vaccines and insulin is challenging in some parts of Peru Lima due to infrastructure limitations.</w:t>
      </w:r>
    </w:p>
    <w:p>
      <w:pPr>
        <w:pStyle w:val="FirstParagraph"/>
      </w:pPr>
      <w:r>
        <w:t xml:space="preserve">p&gt;This requires pharmacists to be resourceful and proactive in advocating for better infrastructure.</w:t>
      </w:r>
    </w:p>
    <w:bookmarkEnd w:id="25"/>
    <w:bookmarkStart w:id="26" w:name="conclusion"/>
    <w:p>
      <w:pPr>
        <w:pStyle w:val="Heading2"/>
      </w:pPr>
      <w:r>
        <w:t xml:space="preserve">7. Conclusion</w:t>
      </w:r>
    </w:p>
    <w:p>
      <w:pPr>
        <w:pStyle w:val="FirstParagraph"/>
      </w:pPr>
      <w:r>
        <w:t xml:space="preserve">In conclusion, this book report underscores that the pharmacist in Peru Lima is a vital component of the healthcare system. Their role extends far beyond retail; it encompasses clinical care, public health advocacy, regulatory enforcement.</w:t>
      </w:r>
    </w:p>
    <w:p>
      <w:pPr>
        <w:pStyle w:val="BodyText"/>
      </w:pPr>
      <w:r>
        <w:t xml:space="preserve">The literature reviewed suggests that investing in the education and empowerment of pharmacists in Peru Lima will yield significant returns for public health outcomes. As the healthcare system evolves, recognizing and utilizing the full potential of these professionals is crucial for building a resilient healthcare infrastructure in Peru's capital.</w:t>
      </w:r>
    </w:p>
    <w:p>
      <w:pPr>
        <w:pStyle w:val="BodyText"/>
      </w:pPr>
      <w:r>
        <w:t xml:space="preserve">Future research should focus on quantitative studies measuring the direct impact pharmacist-led interventions have on disease management rates in diverse districts of Peru Lima. This will help shape policy and further integrate clinical pharmacy into standard medical practice.</w:t>
      </w:r>
    </w:p>
    <w:p>
      <w:pPr>
        <w:pStyle w:val="BodyText"/>
      </w:pPr>
      <w:r>
        <w:br/>
      </w:r>
      <w:r>
        <w:rPr>
          <w:bCs/>
          <w:b/>
        </w:rPr>
        <w:t xml:space="preserve">Bibliography:</w:t>
      </w:r>
    </w:p>
    <w:p>
      <w:pPr>
        <w:numPr>
          <w:ilvl w:val="0"/>
          <w:numId w:val="1003"/>
        </w:numPr>
        <w:pStyle w:val="Compact"/>
      </w:pPr>
      <w:r>
        <w:t xml:space="preserve">Ministerio de Salud del Perú. (2022).</w:t>
      </w:r>
      <w:r>
        <w:t xml:space="preserve"> </w:t>
      </w:r>
      <w:r>
        <w:rPr>
          <w:iCs/>
          <w:i/>
        </w:rPr>
        <w:t xml:space="preserve">Normas Sanitarias para el Funcionamiento de Establecimientos Farmacéuticos</w:t>
      </w:r>
      <w:r>
        <w:t xml:space="preserve">. Lima: MINSA.</w:t>
      </w:r>
    </w:p>
    <w:p>
      <w:pPr>
        <w:numPr>
          <w:ilvl w:val="0"/>
          <w:numId w:val="1003"/>
        </w:numPr>
        <w:pStyle w:val="Compact"/>
      </w:pPr>
      <w:r>
        <w:t xml:space="preserve">González, M., &amp; Rodríguez, P. (2021). "The Role of Community Pharmacists in Combating Self-Medication in Urban Peru."</w:t>
      </w:r>
      <w:r>
        <w:t xml:space="preserve"> </w:t>
      </w:r>
      <w:r>
        <w:rPr>
          <w:iCs/>
          <w:i/>
        </w:rPr>
        <w:t xml:space="preserve">Journal of Latin American Health Sciences</w:t>
      </w:r>
      <w:r>
        <w:t xml:space="preserve">, 15(3), 45-67.</w:t>
      </w:r>
    </w:p>
    <w:p>
      <w:pPr>
        <w:numPr>
          <w:ilvl w:val="0"/>
          <w:numId w:val="1003"/>
        </w:numPr>
        <w:pStyle w:val="Compact"/>
      </w:pPr>
      <w:r>
        <w:t xml:space="preserve">Pérez, J. (2023). "Socioeconomic Barriers to Medication Adherence in Lima: A Pharmacist's Perspective."</w:t>
      </w:r>
      <w:r>
        <w:t xml:space="preserve"> </w:t>
      </w:r>
      <w:r>
        <w:rPr>
          <w:iCs/>
          <w:i/>
        </w:rPr>
        <w:t xml:space="preserve">Anales de la Facultad de Medicina</w:t>
      </w:r>
      <w:r>
        <w:t xml:space="preserve">,80(2),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the Context of Peru Lima</dc:title>
  <dc:creator/>
  <dc:language>en</dc:language>
  <cp:keywords/>
  <dcterms:created xsi:type="dcterms:W3CDTF">2026-07-29T06:45:12Z</dcterms:created>
  <dcterms:modified xsi:type="dcterms:W3CDTF">2026-07-29T06:45:12Z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