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Madrid</w:t>
      </w:r>
    </w:p>
    <w:bookmarkStart w:id="26" w:name="X2ce282527f0ece64fc05581055146560dfc1f8f"/>
    <w:p>
      <w:pPr>
        <w:pStyle w:val="Heading1"/>
      </w:pPr>
      <w:r>
        <w:t xml:space="preserve">Book Report: The Pharmacist in Spain Madrid</w:t>
      </w:r>
    </w:p>
    <w:p>
      <w:pPr>
        <w:pStyle w:val="FirstParagraph"/>
      </w:pPr>
      <w:r>
        <w:rPr>
          <w:bCs/>
          <w:b/>
        </w:rPr>
        <w:t xml:space="preserve">Date:</w:t>
      </w:r>
      <w:r>
        <w:t xml:space="preserve"> </w:t>
      </w:r>
      <w:r>
        <w:t xml:space="preserve">October 26, 2023</w:t>
      </w:r>
      <w:r>
        <w:br/>
      </w:r>
      <w:r>
        <w:rPr>
          <w:bCs/>
          <w:b/>
        </w:rPr>
        <w:t xml:space="preserve">Audience:</w:t>
      </w:r>
      <w:r>
        <w:t xml:space="preserve"> </w:t>
      </w:r>
      <w:r>
        <w:rPr>
          <w:bCs/>
          <w:b/>
        </w:rPr>
        <w:t xml:space="preserve">Subject:</w:t>
      </w:r>
      <w:r>
        <w:t xml:space="preserve"> </w:t>
      </w:r>
      <w:r>
        <w:t xml:space="preserve">The Evolving Role of the Pharmacist within the Spanish National Health System (SNS) and specifically in Madrid</w:t>
      </w:r>
    </w:p>
    <w:bookmarkStart w:id="20" w:name="introduction"/>
    <w:p>
      <w:pPr>
        <w:pStyle w:val="Heading2"/>
      </w:pPr>
      <w:r>
        <w:t xml:space="preserve">Introduction</w:t>
      </w:r>
    </w:p>
    <w:p>
      <w:pPr>
        <w:pStyle w:val="FirstParagraph"/>
      </w:pPr>
      <w:r>
        <w:t xml:space="preserve">This book report provides a comprehensive analysis of the contemporary role, responsibilities, and societal impact of the</w:t>
      </w:r>
      <w:r>
        <w:t xml:space="preserve"> </w:t>
      </w:r>
      <w:r>
        <w:rPr>
          <w:bCs/>
          <w:b/>
        </w:rPr>
        <w:t xml:space="preserve">Pharmacist</w:t>
      </w:r>
      <w:r>
        <w:t xml:space="preserve">. The focus is strictly contextualized within the unique healthcare landscape of</w:t>
      </w:r>
      <w:r>
        <w:t xml:space="preserve"> </w:t>
      </w:r>
      <w:r>
        <w:rPr>
          <w:bCs/>
          <w:b/>
        </w:rPr>
        <w:t xml:space="preserve">Spain Madrid</w:t>
      </w:r>
      <w:r>
        <w:t xml:space="preserve">, a region that serves as a microcosm for broader trends in European public health. While traditional perceptions often relegate pharmacy to mere distribution, this report argues that the modern pharmacist in Spain Madrid is a pivotal clinical actor, deeply integrated into the Primary Care networks and essential for the sustainability of the Sistema Nacional de Salud (SNS).</w:t>
      </w:r>
    </w:p>
    <w:p>
      <w:pPr>
        <w:pStyle w:val="BodyText"/>
      </w:pPr>
      <w:r>
        <w:t xml:space="preserve">The document explores how regulatory frameworks, cultural expectations in</w:t>
      </w:r>
      <w:r>
        <w:t xml:space="preserve"> </w:t>
      </w:r>
      <w:r>
        <w:rPr>
          <w:bCs/>
          <w:b/>
        </w:rPr>
        <w:t xml:space="preserve">Spain Madrid</w:t>
      </w:r>
      <w:r>
        <w:t xml:space="preserve">, and technological advancements have transformed the profession. It highlights that in one of Europe's most densely populated capitals, efficiency, accessibility, and patient education are paramount.</w:t>
      </w:r>
    </w:p>
    <w:bookmarkEnd w:id="20"/>
    <w:bookmarkStart w:id="21" w:name="X37ba2c5e39df5903038fcfd56d3bbf3634ced2e"/>
    <w:p>
      <w:pPr>
        <w:pStyle w:val="Heading2"/>
      </w:pPr>
      <w:r>
        <w:t xml:space="preserve">The Structural Context: Pharmacy in Spain Madrid</w:t>
      </w:r>
    </w:p>
    <w:p>
      <w:pPr>
        <w:pStyle w:val="FirstParagraph"/>
      </w:pPr>
      <w:r>
        <w:t xml:space="preserve">To understand the function of the pharmacist in this region, one must first understand its structure. Unlike countries with purely private pharmacy models or those with widespread grocery-store pharmacies for basic medicines, Spain maintains a high density of community pharmacies (farmacias). In</w:t>
      </w:r>
      <w:r>
        <w:t xml:space="preserve"> </w:t>
      </w:r>
      <w:r>
        <w:rPr>
          <w:bCs/>
          <w:b/>
        </w:rPr>
        <w:t xml:space="preserve">Spain Madrid</w:t>
      </w:r>
      <w:r>
        <w:t xml:space="preserve">, this density is particularly notable. The regulatory framework ensures that these are not merely retail outlets but healthcare centers.</w:t>
      </w:r>
    </w:p>
    <w:p>
      <w:pPr>
        <w:pStyle w:val="BodyText"/>
      </w:pPr>
      <w:r>
        <w:t xml:space="preserve">"In the bustling urban environment of Madrid, the pharmacy operates as a de facto urgent care clinic for minor ailments, relieving pressure on hospital emergency rooms."</w:t>
      </w:r>
    </w:p>
    <w:p>
      <w:pPr>
        <w:pStyle w:val="BodyText"/>
      </w:pPr>
      <w:r>
        <w:t xml:space="preserve">The organization of health services in the Community of Madrid is centralized under the Servicio Madrileño de Salud (SERMAS). This centralization allows for standardized protocols across all pharmacies in the city. Consequently, a pharmacist working in Chamberí or Salamanca can expect to follow similar clinical guidelines as their counterpart in Carabanchel or Hortaleza, ensuring uniform quality of care throughout</w:t>
      </w:r>
      <w:r>
        <w:t xml:space="preserve"> </w:t>
      </w:r>
      <w:r>
        <w:rPr>
          <w:bCs/>
          <w:b/>
        </w:rPr>
        <w:t xml:space="preserve">Spain Madrid</w:t>
      </w:r>
      <w:r>
        <w:t xml:space="preserve">.</w:t>
      </w:r>
    </w:p>
    <w:bookmarkEnd w:id="21"/>
    <w:bookmarkStart w:id="22" w:name="Xd52c070a19b11d382e9f52658b89f6eda804fdb"/>
    <w:p>
      <w:pPr>
        <w:pStyle w:val="Heading2"/>
      </w:pPr>
      <w:r>
        <w:t xml:space="preserve">Clinical Evolution and Advanced Responsibilities</w:t>
      </w:r>
    </w:p>
    <w:p>
      <w:pPr>
        <w:pStyle w:val="FirstParagraph"/>
      </w:pPr>
      <w:r>
        <w:t xml:space="preserve">Gone are the days when the pharmacist's role was limited to compounding medications and counting pills. In modern</w:t>
      </w:r>
      <w:r>
        <w:t xml:space="preserve"> </w:t>
      </w:r>
      <w:r>
        <w:rPr>
          <w:bCs/>
          <w:b/>
        </w:rPr>
        <w:t xml:space="preserve">Spain Madrid</w:t>
      </w:r>
      <w:r>
        <w:t xml:space="preserve">, pharmacists have expanded their scope significantly. The concept of "Pharmaceutical Care" (Atención Farmacéutica) is now standard practice. This involves:</w:t>
      </w:r>
    </w:p>
    <w:p>
      <w:pPr>
        <w:numPr>
          <w:ilvl w:val="0"/>
          <w:numId w:val="1001"/>
        </w:numPr>
        <w:pStyle w:val="Compact"/>
      </w:pPr>
      <w:r>
        <w:rPr>
          <w:bCs/>
          <w:b/>
        </w:rPr>
        <w:t xml:space="preserve">Patient Counseling:</w:t>
      </w:r>
      <w:r>
        <w:t xml:space="preserve"> </w:t>
      </w:r>
      <w:r>
        <w:t xml:space="preserve">Providing detailed explanations on drug interactions, side effects, and adherence strategies.</w:t>
      </w:r>
    </w:p>
    <w:p>
      <w:pPr>
        <w:numPr>
          <w:ilvl w:val="0"/>
          <w:numId w:val="1001"/>
        </w:numPr>
        <w:pStyle w:val="Compact"/>
      </w:pPr>
      <w:r>
        <w:rPr>
          <w:bCs/>
          <w:b/>
        </w:rPr>
        <w:t xml:space="preserve">Vaccination Services:</w:t>
      </w:r>
      <w:r>
        <w:t xml:space="preserve"> </w:t>
      </w:r>
      <w:r>
        <w:t xml:space="preserve">Pharmacists in Madrid are increasingly authorized to administer vaccines, including flu shots and travel vaccines. This is crucial for managing public health campaigns efficiently without overburdening medical centers.</w:t>
      </w:r>
    </w:p>
    <w:p>
      <w:pPr>
        <w:numPr>
          <w:ilvl w:val="0"/>
          <w:numId w:val="1001"/>
        </w:numPr>
        <w:pStyle w:val="Compact"/>
      </w:pPr>
      <w:r>
        <w:rPr>
          <w:bCs/>
          <w:b/>
        </w:rPr>
        <w:t xml:space="preserve">Chronic Disease Management:</w:t>
      </w:r>
      <w:r>
        <w:t xml:space="preserve"> </w:t>
      </w:r>
      <w:r>
        <w:t xml:space="preserve">With an aging population in Spain, pharmacists play a key role in monitoring blood pressure, glucose levels, and lipid profiles for patients with diabetes and hypertension.</w:t>
      </w:r>
    </w:p>
    <w:p>
      <w:pPr>
        <w:pStyle w:val="FirstParagraph"/>
      </w:pPr>
      <w:r>
        <w:t xml:space="preserve">This evolution is particularly visible in</w:t>
      </w:r>
      <w:r>
        <w:t xml:space="preserve"> </w:t>
      </w:r>
      <w:r>
        <w:rPr>
          <w:bCs/>
          <w:b/>
        </w:rPr>
        <w:t xml:space="preserve">Spain Madrid</w:t>
      </w:r>
      <w:r>
        <w:t xml:space="preserve">, where the integration of pharmacies into the primary care network allows for seamless referrals. If a pharmacist detects irregularities during a consultation, they can communicate directly with local centros de salud (health centers) via digital platforms, ensuring rapid intervention.</w:t>
      </w:r>
    </w:p>
    <w:bookmarkEnd w:id="22"/>
    <w:bookmarkStart w:id="23" w:name="the-impact-of-digital-transformation"/>
    <w:p>
      <w:pPr>
        <w:pStyle w:val="Heading2"/>
      </w:pPr>
      <w:r>
        <w:t xml:space="preserve">The Impact of Digital Transformation</w:t>
      </w:r>
    </w:p>
    <w:p>
      <w:pPr>
        <w:pStyle w:val="FirstParagraph"/>
      </w:pPr>
      <w:r>
        <w:t xml:space="preserve">Digital health initiatives in Spain have accelerated post-pandemic. In Madrid, the use of the "Receta Electrónica" (Electronic Prescription) has become ubiquitous. The pharmacist in this region must possess high digital literacy to manage these systems securely.</w:t>
      </w:r>
    </w:p>
    <w:p>
      <w:pPr>
        <w:pStyle w:val="BodyText"/>
      </w:pPr>
      <w:r>
        <w:t xml:space="preserve">Furthermore, telepharmacy is gaining traction in</w:t>
      </w:r>
      <w:r>
        <w:t xml:space="preserve"> </w:t>
      </w:r>
      <w:r>
        <w:rPr>
          <w:bCs/>
          <w:b/>
        </w:rPr>
        <w:t xml:space="preserve">Spain Madrid</w:t>
      </w:r>
      <w:r>
        <w:t xml:space="preserve">. While face-to-face interaction remains valued for its cultural importance and thoroughness, remote consultations allow pharmacists to reach patients with mobility issues or those living in more peripheral areas of the Madrid metropolitan area. This technological adaptation ensures that the pharmacist remains accessible 24/7, especially when supported by online ordering systems linked to physical pickup points.</w:t>
      </w:r>
    </w:p>
    <w:bookmarkEnd w:id="23"/>
    <w:bookmarkStart w:id="24" w:name="challenges-and-future-outlook"/>
    <w:p>
      <w:pPr>
        <w:pStyle w:val="Heading2"/>
      </w:pPr>
      <w:r>
        <w:t xml:space="preserve">Challenges and Future Outlook</w:t>
      </w:r>
    </w:p>
    <w:p>
      <w:pPr>
        <w:pStyle w:val="FirstParagraph"/>
      </w:pPr>
      <w:r>
        <w:t xml:space="preserve">Despite the advancements, pharmacists in</w:t>
      </w:r>
      <w:r>
        <w:t xml:space="preserve"> </w:t>
      </w:r>
      <w:r>
        <w:rPr>
          <w:bCs/>
          <w:b/>
        </w:rPr>
        <w:t xml:space="preserve">Spain Madrid</w:t>
      </w:r>
      <w:r>
        <w:t xml:space="preserve"> </w:t>
      </w:r>
      <w:r>
        <w:t xml:space="preserve">face significant challenges. The primary issue is sustainability; high operating costs in Madrid real estate markets strain small independent pharmacies. There is also ongoing debate about the potential introduction of 24/7 duty rosters (guardias) for all pharmacies to ensure night-time access, a model that requires careful economic planning to prevent market saturation.</w:t>
      </w:r>
    </w:p>
    <w:p>
      <w:pPr>
        <w:pStyle w:val="BodyText"/>
      </w:pPr>
      <w:r>
        <w:t xml:space="preserve">Additionally, the role of pharmacists in antimicrobial resistance (AMR) strategies is critical. Madrid, as a major international hub, sees high traffic of patients from diverse backgrounds with varying resistance patterns. Pharmacists are on the front lines in combating self-medication and inappropriate antibiotic use through strict adherence to Spanish laws and public health directives.</w:t>
      </w:r>
    </w:p>
    <w:bookmarkEnd w:id="24"/>
    <w:bookmarkStart w:id="25" w:name="conclusion"/>
    <w:p>
      <w:pPr>
        <w:pStyle w:val="Heading2"/>
      </w:pPr>
      <w:r>
        <w:t xml:space="preserve">Conclusion</w:t>
      </w:r>
    </w:p>
    <w:p>
      <w:pPr>
        <w:pStyle w:val="FirstParagraph"/>
      </w:pPr>
      <w:r>
        <w:t xml:space="preserve">In conclusion, this report underscores that the pharmacist in</w:t>
      </w:r>
      <w:r>
        <w:t xml:space="preserve"> </w:t>
      </w:r>
      <w:r>
        <w:rPr>
          <w:bCs/>
          <w:b/>
        </w:rPr>
        <w:t xml:space="preserve">Spain Madrid</w:t>
      </w:r>
      <w:r>
        <w:t xml:space="preserve"> </w:t>
      </w:r>
      <w:r>
        <w:t xml:space="preserve">is a versatile, clinically trained professional integral to the national health infrastructure. They bridge the gap between general practitioners and specialized hospital care. Their role extends beyond medication dispensing to encompass public education, preventive care, and digital health management.</w:t>
      </w:r>
    </w:p>
    <w:p>
      <w:pPr>
        <w:pStyle w:val="BodyText"/>
      </w:pPr>
      <w:r>
        <w:t xml:space="preserve">The specific context of</w:t>
      </w:r>
      <w:r>
        <w:t xml:space="preserve"> </w:t>
      </w:r>
      <w:r>
        <w:rPr>
          <w:bCs/>
          <w:b/>
        </w:rPr>
        <w:t xml:space="preserve">Spain Madrid</w:t>
      </w:r>
      <w:r>
        <w:t xml:space="preserve">, with its high population density and centralized health services, demands a pharmacist who is both efficient and empathetic. Future developments will likely see an even deeper integration of pharmacists into multidisciplinary teams, further solidifying their status as key guardians of public health. Understanding this dynamic is essential for any stakeholder involved in the healthcare ecosystem of Madrid.</w:t>
      </w:r>
    </w:p>
    <w:p>
      <w:r>
        <w:pict>
          <v:rect style="width:0;height:1.5pt" o:hralign="center" o:hrstd="t" o:hr="t"/>
        </w:pict>
      </w:r>
    </w:p>
    <w:p>
      <w:pPr>
        <w:pStyle w:val="FirstParagraph"/>
      </w:pPr>
      <w:r>
        <w:rPr>
          <w:iCs/>
          <w:i/>
        </w:rPr>
        <w:t xml:space="preserve">Note: This document serves as a general overview and does not replace specific legal or clinical guidelines provided by the Colegio Oficial de Farmacéuticos de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Spain Madrid</dc:title>
  <dc:creator/>
  <dc:language>en</dc:language>
  <cp:keywords/>
  <dcterms:created xsi:type="dcterms:W3CDTF">2026-07-29T09:49:21Z</dcterms:created>
  <dcterms:modified xsi:type="dcterms:W3CDTF">2026-07-29T09:49:21Z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