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7656f4e6c1172967a8dd3d576c5b9d05db19b8"/>
    <w:p>
      <w:pPr>
        <w:pStyle w:val="Heading1"/>
      </w:pPr>
      <w:r>
        <w:t xml:space="preserve">The Pillars of Health and Community Trust</w:t>
      </w:r>
    </w:p>
    <w:bookmarkStart w:id="20" w:name="Xfc90dc7e752e751b6ea3728e2193cedb0c7f1f4"/>
    <w:p>
      <w:pPr>
        <w:pStyle w:val="Heading3"/>
      </w:pPr>
      <w:r>
        <w:t xml:space="preserve">A Book Report on the Evolving Role of the Pharmacist in Sri Lanka, Colombo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Health Services &amp; Pharmacy Council of Sri Lanka</w:t>
      </w:r>
    </w:p>
    <w:bookmarkEnd w:id="20"/>
    <w:bookmarkEnd w:id="21"/>
    <w:bookmarkStart w:id="29" w:name="X79eb1dc0db21e66ce0b98f127d50a697c9fbb86"/>
    <w:p>
      <w:pPr>
        <w:pStyle w:val="Heading1"/>
      </w:pPr>
      <w:r>
        <w:t xml:space="preserve">I. Introduction: The Context of Healthcare in Colombo</w:t>
      </w:r>
    </w:p>
    <w:p>
      <w:pPr>
        <w:pStyle w:val="FirstParagraph"/>
      </w:pPr>
      <w:r>
        <w:t xml:space="preserve">In the bustling metropolis of Colombo, the heartbeat of Sri Lanka’s economy and culture, the landscape of healthcare is undergoing a profound transformation. This book report aims to analyze the critical literature surrounding modern pharmacy practice, with a specific focus on its application within Sri Lanka's capital city. The document explores how traditional dispensing roles are shifting toward comprehensive clinical care, patient education, and public health advocacy. For a pharmacist practicing in Colombo today, understanding these global shifts is not merely an academic exercise but a professional imperative.</w:t>
      </w:r>
    </w:p>
    <w:p>
      <w:pPr>
        <w:pStyle w:val="BodyText"/>
      </w:pPr>
      <w:r>
        <w:t xml:space="preserve">The urban density of Colombo presents unique challenges and opportunities. With high population density in areas like Colpetty, Battaramulla, and Kollupitiya, access to healthcare services is relatively high compared to rural provinces. However, the burden of Non-Communicable Diseases (NCDs) such as diabetes, hypertension, and cardiovascular conditions has reached epidemic proportions in Sri Lanka. The pharmacist is no longer just a vendor of medicine but serves as the most accessible healthcare professional for millions of Sri Lankans seeking immediate relief and chronic disease management.</w:t>
      </w:r>
    </w:p>
    <w:bookmarkStart w:id="22" w:name="Xabb527e6042bef9c22e4e0fbb7673f9b4f05ee2"/>
    <w:p>
      <w:pPr>
        <w:pStyle w:val="Heading2"/>
      </w:pPr>
      <w:r>
        <w:t xml:space="preserve">II. The Changing Paradigm: From Dispenser to Clinician</w:t>
      </w:r>
    </w:p>
    <w:p>
      <w:pPr>
        <w:pStyle w:val="FirstParagraph"/>
      </w:pPr>
      <w:r>
        <w:t xml:space="preserve">The core theme emerging from contemporary pharmaceutical literature is the transition of the pharmacist from a "drug expert" to a "patient care expert." In Colombo, this shift is visibly accelerating. Historically, pharmacy education in Sri Lanka focused heavily on compounding and dispensing. However, recent curricular reforms at local universities and colleges have begun to integrate clinical rotations and pharmacotherapy modules that mirror international standards.</w:t>
      </w:r>
    </w:p>
    <w:p>
      <w:pPr>
        <w:pStyle w:val="BodyText"/>
      </w:pPr>
      <w:r>
        <w:rPr>
          <w:bCs/>
          <w:b/>
        </w:rPr>
        <w:t xml:space="preserve">Key Observation:</w:t>
      </w:r>
      <w:r>
        <w:br/>
      </w:r>
      <w:r>
        <w:t xml:space="preserve">In Colombo’s private sector hospitals and community pharmacies, the pharmacist now plays a pivotal role in medication therapy management (MTM). This involves reviewing a patient's medications to optimize therapeutic outcomes, identify adverse reactions, and ensure adherence. For instance, managing polypharmacy in elderly patients suffering from multiple chronic conditions is becoming a standard duty for pharmacists working alongside physicians in Colombo’s medical centers.</w:t>
      </w:r>
    </w:p>
    <w:p>
      <w:pPr>
        <w:pStyle w:val="BodyText"/>
      </w:pPr>
      <w:r>
        <w:t xml:space="preserve">This evolution requires pharmacists to possess not only scientific knowledge but also strong communication skills. In a multicultural city like Colombo, where Sinhala, Tamil, and English are widely spoken, the ability to communicate health information clearly across linguistic barriers is essential. The literature suggests that effective counseling significantly improves medication adherence among patients in Sri Lanka, thereby reducing hospital readmissions and improving public health metrics.</w:t>
      </w:r>
    </w:p>
    <w:bookmarkEnd w:id="22"/>
    <w:bookmarkStart w:id="25" w:name="X6d2dffcfaa955330bb84425f0c05c0221304c3e"/>
    <w:p>
      <w:pPr>
        <w:pStyle w:val="Heading2"/>
      </w:pPr>
      <w:r>
        <w:t xml:space="preserve">III. Challenges Specific to the Colombo Landscape</w:t>
      </w:r>
    </w:p>
    <w:p>
      <w:pPr>
        <w:pStyle w:val="FirstParagraph"/>
      </w:pPr>
      <w:r>
        <w:t xml:space="preserve">While the professional trajectory is promising, several distinct challenges face the pharmacist in Sri Lanka’s capital. Economic volatility has impacted the availability of certain essential medicines and medical supplies. Pharmacists often find themselves acting as triage experts, recommending alternative treatments when specific brands or generics are unavailable due to import restrictions or supply chain disruptions.</w:t>
      </w:r>
    </w:p>
    <w:bookmarkStart w:id="23" w:name="Xc42fa79d27d655e40f24b60791566687c618f31"/>
    <w:p>
      <w:pPr>
        <w:pStyle w:val="Heading3"/>
      </w:pPr>
      <w:r>
        <w:t xml:space="preserve">1. Regulatory Compliance and Quality Assurance</w:t>
      </w:r>
    </w:p>
    <w:p>
      <w:pPr>
        <w:pStyle w:val="FirstParagraph"/>
      </w:pPr>
      <w:r>
        <w:t xml:space="preserve">The Pharmacy Council of Sri Lanka has been working rigorously to enforce Good Pharmacy Practice (GPP) standards. In Colombo, where competition among retail pharmacies is fierce, maintaining high ethical and professional standards can be challenging. The book report highlights the need for continuous professional development (CPD) to ensure that pharmacists are up-to-date with the latest guidelines regarding antibiotic stewardship and controlled substance management.</w:t>
      </w:r>
    </w:p>
    <w:bookmarkEnd w:id="23"/>
    <w:bookmarkStart w:id="24" w:name="the-digital-divide"/>
    <w:p>
      <w:pPr>
        <w:pStyle w:val="Heading3"/>
      </w:pPr>
      <w:r>
        <w:t xml:space="preserve">2. The Digital Divide</w:t>
      </w:r>
    </w:p>
    <w:p>
      <w:pPr>
        <w:pStyle w:val="FirstParagraph"/>
      </w:pPr>
      <w:r>
        <w:t xml:space="preserve">The rise of telemedicine and online pharmacy services has gained traction in Colombo following recent global health trends. However, not all patients have equal access to digital platforms. The pharmacist must navigate this digital divide, ensuring that vulnerable populations are not excluded from modern healthcare innovations while leveraging technology to improve service delivery for tech-savvy urbanites.</w:t>
      </w:r>
    </w:p>
    <w:bookmarkEnd w:id="24"/>
    <w:bookmarkEnd w:id="25"/>
    <w:bookmarkStart w:id="26" w:name="X5f15e65d00fc5db32ef499566a69266fd1a42c0"/>
    <w:p>
      <w:pPr>
        <w:pStyle w:val="Heading2"/>
      </w:pPr>
      <w:r>
        <w:t xml:space="preserve">IV. The Pharmacist as a Public Health Advocate</w:t>
      </w:r>
    </w:p>
    <w:p>
      <w:pPr>
        <w:pStyle w:val="FirstParagraph"/>
      </w:pPr>
      <w:r>
        <w:t xml:space="preserve">Beyond individual patient care, the pharmacist in Colombo plays a crucial role in public health initiatives. This includes vaccination drives, health screenings for diabetes and blood pressure, and education campaigns regarding antibiotic resistance. In recent years, community pharmacies across Colombo have become hubs for HIV testing awareness and tuberculosis adherence programs.</w:t>
      </w:r>
    </w:p>
    <w:p>
      <w:pPr>
        <w:pStyle w:val="BodyText"/>
      </w:pPr>
      <w:r>
        <w:t xml:space="preserve">The literature emphasizes that pharmacists are trusted figures in the community. Their endorsement of health behaviors carries significant weight. Therefore, engaging in community outreach—such as school-based drug abuse prevention programs or workplace wellness seminars—enhances the public image of the profession and contributes to societal well-being.</w:t>
      </w:r>
    </w:p>
    <w:bookmarkEnd w:id="26"/>
    <w:bookmarkStart w:id="27" w:name="v.-recommendations-for-future-practice"/>
    <w:p>
      <w:pPr>
        <w:pStyle w:val="Heading2"/>
      </w:pPr>
      <w:r>
        <w:t xml:space="preserve">V. Recommendations for Future Practice</w:t>
      </w:r>
    </w:p>
    <w:p>
      <w:pPr>
        <w:pStyle w:val="FirstParagraph"/>
      </w:pPr>
      <w:r>
        <w:t xml:space="preserve">To fully realize the potential of pharmacists in Sri Lanka, Colombo must foster an environment that supports professional growth and interprofessional collaboration. The following recommendations are derived from the analysis:</w:t>
      </w:r>
    </w:p>
    <w:p>
      <w:pPr>
        <w:numPr>
          <w:ilvl w:val="0"/>
          <w:numId w:val="1001"/>
        </w:numPr>
        <w:pStyle w:val="Compact"/>
      </w:pPr>
      <w:r>
        <w:rPr>
          <w:bCs/>
          <w:b/>
        </w:rPr>
        <w:t xml:space="preserve">Enhanced Interprofessional Collaboration:</w:t>
      </w:r>
      <w:r>
        <w:t xml:space="preserve"> </w:t>
      </w:r>
      <w:r>
        <w:t xml:space="preserve">Hospitals in Colombo should formally integrate pharmacists into medical rounds to optimize patient outcomes through collaborative care models.</w:t>
      </w:r>
    </w:p>
    <w:p>
      <w:pPr>
        <w:numPr>
          <w:ilvl w:val="0"/>
          <w:numId w:val="1001"/>
        </w:numPr>
        <w:pStyle w:val="Compact"/>
      </w:pPr>
      <w:r>
        <w:rPr>
          <w:bCs/>
          <w:b/>
        </w:rPr>
        <w:t xml:space="preserve">Pocket-Sized Clinical Resources:</w:t>
      </w:r>
      <w:r>
        <w:t xml:space="preserve"> </w:t>
      </w:r>
      <w:r>
        <w:t xml:space="preserve">Equipping pharmacists with digital clinical decision support tools can aid in making evidence-based decisions at the point of care.</w:t>
      </w:r>
    </w:p>
    <w:p>
      <w:pPr>
        <w:numPr>
          <w:ilvl w:val="0"/>
          <w:numId w:val="1001"/>
        </w:numPr>
        <w:pStyle w:val="Compact"/>
      </w:pPr>
      <w:r>
        <w:rPr>
          <w:bCs/>
          <w:b/>
        </w:rPr>
        <w:t xml:space="preserve">Cultural Competency Training:</w:t>
      </w:r>
      <w:r>
        <w:t xml:space="preserve"> </w:t>
      </w:r>
      <w:r>
        <w:t xml:space="preserve">Continued training in patient communication, respecting the diverse cultural backgrounds of Colombo’s residents, will improve patient satisfaction and trust.</w:t>
      </w:r>
    </w:p>
    <w:p>
      <w:pPr>
        <w:numPr>
          <w:ilvl w:val="0"/>
          <w:numId w:val="1001"/>
        </w:numPr>
        <w:pStyle w:val="Compact"/>
      </w:pPr>
      <w:r>
        <w:rPr>
          <w:bCs/>
          <w:b/>
        </w:rPr>
        <w:t xml:space="preserve">Sustainable Supply Chain Management:</w:t>
      </w:r>
      <w:r>
        <w:t xml:space="preserve"> </w:t>
      </w:r>
      <w:r>
        <w:t xml:space="preserve">Pharmacists must be trained in inventory management techniques to mitigate the impact of economic fluctuations on medicine availability.</w:t>
      </w:r>
    </w:p>
    <w:bookmarkEnd w:id="27"/>
    <w:bookmarkStart w:id="28" w:name="vi.-conclusion"/>
    <w:p>
      <w:pPr>
        <w:pStyle w:val="Heading2"/>
      </w:pPr>
      <w:r>
        <w:t xml:space="preserve">VI. Conclusion</w:t>
      </w:r>
    </w:p>
    <w:p>
      <w:pPr>
        <w:pStyle w:val="FirstParagraph"/>
      </w:pPr>
      <w:r>
        <w:t xml:space="preserve">The role of the pharmacist in Sri Lanka’s capital, Colombo, is expanding beyond its traditional boundaries. It is a dynamic profession that intersects with technology, public health policy, and community trust. The literature reviewed for this book report confirms that while challenges exist—ranging from economic constraints to regulatory hurdles—the trajectory is positive.</w:t>
      </w:r>
    </w:p>
    <w:p>
      <w:pPr>
        <w:pStyle w:val="BodyText"/>
      </w:pPr>
      <w:r>
        <w:t xml:space="preserve">For the modern pharmacist in Colombo, success lies in embracing continuous learning and adopting a patient-centered approach. By positioning themselves as accessible healthcare providers, pharmacists can significantly contribute to reducing the burden of disease in Sri Lanka. The future of pharmacy in Colombo is not just about dispensing pills; it is about healing communities, promoting wellness, and ensuring that every citizen has access to safe, effective, and informed pharmaceutical care.</w:t>
      </w:r>
    </w:p>
    <w:p>
      <w:pPr>
        <w:pStyle w:val="BodyText"/>
      </w:pPr>
      <w:r>
        <w:rPr>
          <w:iCs/>
          <w:i/>
        </w:rPr>
        <w:t xml:space="preserve">This document serves as a comprehensive overview for healthcare stakeholders in Sri Lanka.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2026-07-29T16:01:15Z</dcterms:created>
  <dcterms:modified xsi:type="dcterms:W3CDTF">2026-07-29T16:01:15Z</dcterms:modified>
</cp:coreProperties>
</file>

<file path=docProps/custom.xml><?xml version="1.0" encoding="utf-8"?>
<Properties xmlns="http://schemas.openxmlformats.org/officeDocument/2006/custom-properties" xmlns:vt="http://schemas.openxmlformats.org/officeDocument/2006/docPropsVTypes"/>
</file>