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7" w:name="X4ea8cf99dd68765c44bdf3f35f8d3ff802456c6"/>
    <w:p>
      <w:pPr>
        <w:pStyle w:val="Heading1"/>
      </w:pPr>
      <w:r>
        <w:t xml:space="preserve">A Comprehensive Book Report on the Professional Practice of the Pharmacist in Venezuela Caracas</w:t>
      </w:r>
    </w:p>
    <w:p>
      <w:pPr>
        <w:pStyle w:val="FirstParagraph"/>
      </w:pPr>
      <w:r>
        <w:rPr>
          <w:bCs/>
          <w:b/>
        </w:rPr>
        <w:t xml:space="preserve">Date:</w:t>
      </w:r>
      <w:r>
        <w:t xml:space="preserve"> </w:t>
      </w:r>
      <w:r>
        <w:t xml:space="preserve">October 26, 2023</w:t>
      </w:r>
      <w:r>
        <w:br/>
      </w:r>
    </w:p>
    <w:p>
      <w:pPr>
        <w:pStyle w:val="BodyText"/>
      </w:pPr>
      <w:r>
        <w:t xml:space="preserve"> The Evolving Role of the Pharmacist within the Socio-Economic Landscape of Venezuela Caracas</w:t>
      </w:r>
      <w:r>
        <w:br/>
      </w:r>
    </w:p>
    <w:p>
      <w:pPr>
        <w:pStyle w:val="BodyText"/>
      </w:pPr>
      <w:r>
        <w:t xml:space="preserve"> Academic Review Board</w:t>
      </w:r>
    </w:p>
    <w:bookmarkStart w:id="20" w:name="introduction"/>
    <w:p>
      <w:pPr>
        <w:pStyle w:val="Heading2"/>
      </w:pPr>
      <w:r>
        <w:t xml:space="preserve">Introduction</w:t>
      </w:r>
    </w:p>
    <w:p>
      <w:pPr>
        <w:pStyle w:val="FirstParagraph"/>
      </w:pPr>
      <w:r>
        <w:t xml:space="preserve">The profession of pharmacy has long stood as a cornerstone of public health, bridging the gap between medical diagnosis and patient care. However, in recent years, the context in which pharmacists practice has undergone drastic transformation. This report serves as an analytical review of literature and observational studies concerning the modern role of the Pharmacist within Venezuela Caracas. It is imperative to understand that this document does not merely describe a standard retail or clinical pharmacy setting; rather, it examines how economic instability, political shifts, and social challenges have redefined the responsibilities and daily realities of healthcare providers in one of South America’s most dynamic capitals.</w:t>
      </w:r>
    </w:p>
    <w:p>
      <w:pPr>
        <w:pStyle w:val="BodyText"/>
      </w:pPr>
      <w:r>
        <w:t xml:space="preserve">Venezuela Caracas serves as a unique case study for global health professionals. The city is not just a geographic location but a complex ecosystem where high-level medical education collides with infrastructural deficits. For the Pharmacist operating in this environment, the traditional definition of their job—dispensing medication according to prescription—has expanded into crisis management, supply chain logistics, and community advocacy.</w:t>
      </w:r>
    </w:p>
    <w:bookmarkEnd w:id="20"/>
    <w:bookmarkStart w:id="21" w:name="Xec3d22f2c106ab74675b9ef383b05d88157c158"/>
    <w:p>
      <w:pPr>
        <w:pStyle w:val="Heading2"/>
      </w:pPr>
      <w:r>
        <w:t xml:space="preserve">Historical Context and Educational Foundation</w:t>
      </w:r>
    </w:p>
    <w:p>
      <w:pPr>
        <w:pStyle w:val="FirstParagraph"/>
      </w:pPr>
      <w:r>
        <w:t xml:space="preserve">To understand the current state of pharmacy in Venezuela Caracas, one must first appreciate the strong educational heritage of Venezuelan pharmacists. Historically, universities in Venezuela Caracas have produced highly competent professionals with rigorous training in chemistry, pharmacology, and clinical care. The book report findings indicate that despite recent brain drain phenomena where many medical professionals emigrate due to economic hardship, those remaining possess exceptional theoretical knowledge.</w:t>
      </w:r>
    </w:p>
    <w:p>
      <w:pPr>
        <w:pStyle w:val="BodyText"/>
      </w:pPr>
      <w:r>
        <w:t xml:space="preserve">The literature highlights that the Pharmacist in Venezuela Caracas is often viewed as the most accessible healthcare provider. In a system where primary care centers may lack specialists, the local pharmacy becomes a de facto clinic. This shift places an immense burden on the Pharmacist, who must often triage patients, provide preliminary diagnoses for minor ailments, and manage chronic conditions such as diabetes and hypertension with limited resources.</w:t>
      </w:r>
    </w:p>
    <w:bookmarkEnd w:id="21"/>
    <w:bookmarkStart w:id="22" w:name="X629664a0bb5a56c5276f2e03a038f9393ebc87c"/>
    <w:p>
      <w:pPr>
        <w:pStyle w:val="Heading2"/>
      </w:pPr>
      <w:r>
        <w:t xml:space="preserve">The Economic Crisis and Supply Chain Disruptions</w:t>
      </w:r>
    </w:p>
    <w:p>
      <w:pPr>
        <w:pStyle w:val="FirstParagraph"/>
      </w:pPr>
      <w:r>
        <w:t xml:space="preserve">A significant portion of recent studies focuses on the economic collapse that has plagued Venezuela Caracas over the last decade. For the Pharmacist, this translates to a daily battle against shortages. The report details how medication scarcity is not merely an inconvenience but a critical public health emergency.</w:t>
      </w:r>
    </w:p>
    <w:p>
      <w:pPr>
        <w:pStyle w:val="BodyText"/>
      </w:pPr>
      <w:r>
        <w:t xml:space="preserve">The modern Pharmacist in Venezuela Caracas spends more time searching for essential medicines than they do counseling patients on their usage. This "pharmacy scavenging" requires the development of informal networks and alternative supply chains that often operate outside traditional regulatory frameworks. The ethical dilemmas faced by these professionals are profound. When a life-saving insulin or antibiotic is unavailable, the Pharmacist must decide between strict adherence to inventory protocols or utilizing personal connections to secure medication for desperate patients.</w:t>
      </w:r>
    </w:p>
    <w:p>
      <w:pPr>
        <w:pStyle w:val="BodyText"/>
      </w:pPr>
      <w:r>
        <w:t xml:space="preserve">Furthermore, hyperinflation has altered pricing structures drastically. The Pharmacist in Venezuela Caracas often acts as an informal banker, accepting various currencies including the US Dollar and Bitcoin alongside the Bolivar, adding a layer of financial complexity to their daily operations that is rarely seen in stable economies.</w:t>
      </w:r>
    </w:p>
    <w:bookmarkEnd w:id="22"/>
    <w:bookmarkStart w:id="23" w:name="X5c86c16de02005fae742a3e955dfccd37c91f68"/>
    <w:p>
      <w:pPr>
        <w:pStyle w:val="Heading2"/>
      </w:pPr>
      <w:r>
        <w:t xml:space="preserve">Clinical Role Expansion and Public Health</w:t>
      </w:r>
    </w:p>
    <w:p>
      <w:pPr>
        <w:pStyle w:val="FirstParagraph"/>
      </w:pPr>
      <w:r>
        <w:t xml:space="preserve">In response to these challenges, the role of the Pharmacist has expanded significantly. The report emphasizes that in Venezuela Caracas, pharmacists are increasingly taking on roles traditionally reserved for nurses or general practitioners. This includes administering vaccines during outbreak responses (such as dengue or measles) and managing maternal health screenings.</w:t>
      </w:r>
    </w:p>
    <w:p>
      <w:pPr>
        <w:pStyle w:val="BodyText"/>
      </w:pPr>
      <w:r>
        <w:t xml:space="preserve">Community outreach programs led by Pharmacists have become vital in Venezuela Caracas. With public health infrastructure strained, local pharmacies often serve as distribution centers for hygiene kits, nutritional supplements, and basic first-aid supplies. The Pharmacist is no longer just a dispenser of pills; they are a community leader and a frontline defender of public health integrity.</w:t>
      </w:r>
    </w:p>
    <w:bookmarkEnd w:id="23"/>
    <w:bookmarkStart w:id="24" w:name="psychosocial-impact-on-the-profession"/>
    <w:p>
      <w:pPr>
        <w:pStyle w:val="Heading2"/>
      </w:pPr>
      <w:r>
        <w:t xml:space="preserve">Psychosocial Impact on the Profession</w:t>
      </w:r>
    </w:p>
    <w:p>
      <w:pPr>
        <w:pStyle w:val="FirstParagraph"/>
      </w:pPr>
      <w:r>
        <w:t xml:space="preserve">The mental health of the Pharmacist in Venezuela Caracas cannot be overlooked. Working in an environment characterized by uncertainty, resource scarcity, and high patient demand leads to significant occupational burnout. The literature reviewed for this report indicates a growing awareness within professional associations about the need for psychological support systems for healthcare workers.</w:t>
      </w:r>
    </w:p>
    <w:p>
      <w:pPr>
        <w:pStyle w:val="BodyText"/>
      </w:pPr>
      <w:r>
        <w:t xml:space="preserve">The sense of duty remains strong among Pharmacists in Venezuela Caracas, but it is increasingly tested by the moral injury of being unable to provide adequate care due to systemic failures. Resilience has become a key trait required for this profession, defined not by individual heroism but by collective adaptation and mutual support among healthcare peers.</w:t>
      </w:r>
    </w:p>
    <w:bookmarkEnd w:id="24"/>
    <w:bookmarkStart w:id="25" w:name="future-prospects-and-recommendations"/>
    <w:p>
      <w:pPr>
        <w:pStyle w:val="Heading2"/>
      </w:pPr>
      <w:r>
        <w:t xml:space="preserve">Future Prospects and Recommendations</w:t>
      </w:r>
    </w:p>
    <w:p>
      <w:pPr>
        <w:pStyle w:val="FirstParagraph"/>
      </w:pPr>
      <w:r>
        <w:t xml:space="preserve">The final section of the analysis looks toward the future. For the Pharmacist in Venezuela Caracas to thrive, there must be renewed investment in pharmaceutical supply chains and professional development. International organizations are encouraged to support local initiatives that provide technological tools for inventory management and telemedicine training.</w:t>
      </w:r>
    </w:p>
    <w:p>
      <w:pPr>
        <w:pStyle w:val="BodyText"/>
      </w:pPr>
      <w:r>
        <w:t xml:space="preserve">Recommendations include strengthening public-private partnerships between government health ministries and local pharmacy associations in Venezuela Caracas. Standardizing emergency protocols for drug shortages can help Pharmacists maintain order and ethical standards during crises. Additionally, recognizing the expanded clinical scope of practice legally would allow Pharmacists to operate more effectively within their capabilities.</w:t>
      </w:r>
    </w:p>
    <w:bookmarkEnd w:id="25"/>
    <w:bookmarkStart w:id="26" w:name="conclusion"/>
    <w:p>
      <w:pPr>
        <w:pStyle w:val="Heading2"/>
      </w:pPr>
      <w:r>
        <w:t xml:space="preserve">Conclusion</w:t>
      </w:r>
    </w:p>
    <w:p>
      <w:pPr>
        <w:pStyle w:val="FirstParagraph"/>
      </w:pPr>
      <w:r>
        <w:t xml:space="preserve">In conclusion, this book report underscores that the Pharmacist in Venezuela Caracas is a resilient and adaptive professional operating under extraordinary circumstances. Their role has transcended traditional boundaries, evolving into a multifaceted position of clinical care, logistical problem-solving, and social service. Understanding the specific challenges faced by Pharmacists in Venezuela Caracas is essential for any global health initiative aiming to improve healthcare outcomes in the region.</w:t>
      </w:r>
    </w:p>
    <w:p>
      <w:pPr>
        <w:pStyle w:val="BodyText"/>
      </w:pPr>
      <w:r>
        <w:t xml:space="preserve">The dedication of these professionals serves as a testament to the enduring value of healthcare work. By supporting them through policy changes, resource allocation, and international cooperation, we can help stabilize one of the most critical pillars of public health in Venezuela Caracas.</w:t>
      </w:r>
    </w:p>
    <w:p>
      <w:pPr>
        <w:pStyle w:val="BodyText"/>
      </w:pPr>
      <w:r>
        <w:rPr>
          <w:iCs/>
          <w:i/>
        </w:rPr>
        <w:t xml:space="preserve">End of Report | Prepared for Academic Review</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Venezuela Caracas</dc:title>
  <dc:creator/>
  <dc:language>en</dc:language>
  <cp:keywords/>
  <dcterms:created xsi:type="dcterms:W3CDTF">2026-07-29T13:25:53Z</dcterms:created>
  <dcterms:modified xsi:type="dcterms:W3CDTF">2026-07-29T13:25:53Z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