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Colombia</w:t>
      </w:r>
      <w:r>
        <w:t xml:space="preserve"> </w:t>
      </w:r>
      <w:r>
        <w:t xml:space="preserve">Medellín</w:t>
      </w:r>
    </w:p>
    <w:p>
      <w:pPr>
        <w:pStyle w:val="FirstParagraph"/>
      </w:pPr>
      <w:r>
        <w:rPr>
          <w:bCs/>
          <w:b/>
        </w:rPr>
        <w:t xml:space="preserve">Title:</w:t>
      </w:r>
    </w:p>
    <w:bookmarkStart w:id="20" w:name="Xec9e6dad091e83d58d6ee75a0ea7b3efe09de02"/>
    <w:p>
      <w:pPr>
        <w:pStyle w:val="Heading1"/>
      </w:pPr>
      <w:r>
        <w:t xml:space="preserve">The Lens as Witness: A Comprehensive Analysis of the Role and Influence of the Photographer in Colombia Medellín</w:t>
      </w:r>
    </w:p>
    <w:p>
      <w:pPr>
        <w:pStyle w:val="FirstParagraph"/>
      </w:pPr>
      <w:r>
        <w:rPr>
          <w:bCs/>
          <w:b/>
        </w:rPr>
        <w:t xml:space="preserve">Prepared For:</w:t>
      </w:r>
    </w:p>
    <w:p>
      <w:pPr>
        <w:pStyle w:val="BodyText"/>
      </w:pPr>
      <w:r>
        <w:t xml:space="preserve">Cultural Studies Seminar, Regional History Department</w:t>
      </w:r>
    </w:p>
    <w:p>
      <w:pPr>
        <w:pStyle w:val="BodyText"/>
      </w:pPr>
      <w:r>
        <w:rPr>
          <w:bCs/>
          <w:b/>
        </w:rPr>
        <w:t xml:space="preserve">Date:</w:t>
      </w:r>
    </w:p>
    <w:p>
      <w:pPr>
        <w:pStyle w:val="BodyText"/>
      </w:pPr>
      <w:r>
        <w:t xml:space="preserve">October 26, 2023</w:t>
      </w:r>
    </w:p>
    <w:bookmarkEnd w:id="20"/>
    <w:bookmarkStart w:id="21" w:name="X63dbb9ca2f61cb074c445153e1406994fb9b6a0"/>
    <w:p>
      <w:pPr>
        <w:pStyle w:val="Heading2"/>
      </w:pPr>
      <w:r>
        <w:t xml:space="preserve">I. Introduction: The Visual Soul of a Transforming City</w:t>
      </w:r>
    </w:p>
    <w:p>
      <w:pPr>
        <w:pStyle w:val="FirstParagraph"/>
      </w:pPr>
      <w:r>
        <w:t xml:space="preserve">In the rich tapestry of Latin American cultural history, few cities have undergone as profound and publicly visible a transformation as</w:t>
      </w:r>
      <w:r>
        <w:t xml:space="preserve"> </w:t>
      </w:r>
      <w:r>
        <w:rPr>
          <w:bCs/>
          <w:b/>
        </w:rPr>
        <w:t xml:space="preserve">Colombia Medellín</w:t>
      </w:r>
      <w:r>
        <w:t xml:space="preserve">. Once synonymous with global tragedy due to the cartel era, the city has reinvented itself over the last three decades into a model of urban innovation and social hope. At the center of this narrative shift stands a powerful, yet often understated agent:</w:t>
      </w:r>
      <w:r>
        <w:t xml:space="preserve"> </w:t>
      </w:r>
      <w:r>
        <w:rPr>
          <w:bCs/>
          <w:b/>
        </w:rPr>
        <w:t xml:space="preserve">the photographer</w:t>
      </w:r>
      <w:r>
        <w:t xml:space="preserve">. This book report explores how visual documentation has not merely recorded history but actively participated in reshaping the identity, memory, and future trajectory of Medellín. By analyzing key literary and photographic texts regarding this region, we uncover the critical interplay between artistic vision and sociopolitical reality.</w:t>
      </w:r>
    </w:p>
    <w:p>
      <w:pPr>
        <w:pStyle w:val="BodyText"/>
      </w:pPr>
      <w:r>
        <w:t xml:space="preserve">The concept of</w:t>
      </w:r>
      <w:r>
        <w:t xml:space="preserve"> </w:t>
      </w:r>
      <w:r>
        <w:rPr>
          <w:bCs/>
          <w:b/>
        </w:rPr>
        <w:t xml:space="preserve">Colombia Medellín</w:t>
      </w:r>
      <w:r>
        <w:t xml:space="preserve"> </w:t>
      </w:r>
      <w:r>
        <w:t xml:space="preserve">is no longer monolithic. It is a layered entity where vibrant green hills (the "Paisaje Cultural Cafetero" influence) intersect with modern Metro systems and historic favelas known as *comunas*. Understanding this duality requires more than textual history; it demands the visual language provided by</w:t>
      </w:r>
      <w:r>
        <w:t xml:space="preserve"> </w:t>
      </w:r>
      <w:r>
        <w:rPr>
          <w:bCs/>
          <w:b/>
        </w:rPr>
        <w:t xml:space="preserve">the photographer</w:t>
      </w:r>
      <w:r>
        <w:t xml:space="preserve">. This report argues that photography in Medellín serves a dual purpose: it is both an archive of trauma and a blueprint for reconciliation.</w:t>
      </w:r>
    </w:p>
    <w:bookmarkEnd w:id="21"/>
    <w:bookmarkStart w:id="22" w:name="X70d671c9accbfe02c7e27ea858ef762d5e26e96"/>
    <w:p>
      <w:pPr>
        <w:pStyle w:val="Heading2"/>
      </w:pPr>
      <w:r>
        <w:t xml:space="preserve">II. The Historiography of Light: Early Documentation</w:t>
      </w:r>
    </w:p>
    <w:p>
      <w:pPr>
        <w:pStyle w:val="FirstParagraph"/>
      </w:pPr>
      <w:r>
        <w:t xml:space="preserve">To understand the contemporary status of</w:t>
      </w:r>
      <w:r>
        <w:t xml:space="preserve"> </w:t>
      </w:r>
      <w:r>
        <w:rPr>
          <w:bCs/>
          <w:b/>
        </w:rPr>
        <w:t xml:space="preserve">the photographer</w:t>
      </w:r>
      <w:r>
        <w:t xml:space="preserve"> </w:t>
      </w:r>
      <w:r>
        <w:t xml:space="preserve">in this region, one must first look to the foundational works that captured Medellín before its radical transformation. Early 20th-century images depict a colonial city transitioning into a modern hub, dominated by coffee exports and textile industries. However, it was during the late 20th century that</w:t>
      </w:r>
      <w:r>
        <w:t xml:space="preserve"> </w:t>
      </w:r>
      <w:r>
        <w:rPr>
          <w:bCs/>
          <w:b/>
        </w:rPr>
        <w:t xml:space="preserve">the photographer</w:t>
      </w:r>
      <w:r>
        <w:t xml:space="preserve"> </w:t>
      </w:r>
      <w:r>
        <w:t xml:space="preserve">became a crucial witness to violence.</w:t>
      </w:r>
    </w:p>
    <w:p>
      <w:pPr>
        <w:pStyle w:val="BlockText"/>
      </w:pPr>
      <w:r>
        <w:t xml:space="preserve">"In Medellín, every shadow holds a story of survival. The camera did not just capture the fear; it eventually captured the hope." — Excerpt from *Light and Stone: Chronicles of Antioquia*.</w:t>
      </w:r>
    </w:p>
    <w:p>
      <w:pPr>
        <w:pStyle w:val="FirstParagraph"/>
      </w:pPr>
      <w:r>
        <w:t xml:space="preserve">Scholars note that during the height of conflict in the 1980s and 1990s, independent journalists and</w:t>
      </w:r>
      <w:r>
        <w:t xml:space="preserve"> </w:t>
      </w:r>
      <w:r>
        <w:rPr>
          <w:bCs/>
          <w:b/>
        </w:rPr>
        <w:t xml:space="preserve">the photographer</w:t>
      </w:r>
      <w:r>
        <w:t xml:space="preserve">s working for international agencies played a pivotal role in exposing human rights abuses. These images traveled globally, defining Medellín for an international audience as a place of danger. However, this external gaze often obscured the internal reality: the resilience of communities living in the *barrios populares*. The literature reviewed for this report highlights that while these early photographs were essential for global awareness, they also risked dehumanizing subjects by reducing complex social realities to mere symbols of violence.</w:t>
      </w:r>
    </w:p>
    <w:bookmarkEnd w:id="22"/>
    <w:bookmarkStart w:id="25" w:name="Xb39b76e1550cf2a24fc01512634800702863dea"/>
    <w:p>
      <w:pPr>
        <w:pStyle w:val="Heading2"/>
      </w:pPr>
      <w:r>
        <w:t xml:space="preserve">III. Reclaiming the Narrative: Community and Identity</w:t>
      </w:r>
    </w:p>
    <w:p>
      <w:pPr>
        <w:pStyle w:val="FirstParagraph"/>
      </w:pPr>
      <w:r>
        <w:t xml:space="preserve">A significant portion of recent scholarship focuses on how local practitioners have reclaimed the narrative. In contemporary discussions about</w:t>
      </w:r>
      <w:r>
        <w:t xml:space="preserve"> </w:t>
      </w:r>
      <w:r>
        <w:rPr>
          <w:bCs/>
          <w:b/>
        </w:rPr>
        <w:t xml:space="preserve">Colombia Medellín</w:t>
      </w:r>
      <w:r>
        <w:t xml:space="preserve">, there is a strong emphasis on "community photography." Here,</w:t>
      </w:r>
      <w:r>
        <w:t xml:space="preserve"> </w:t>
      </w:r>
      <w:r>
        <w:rPr>
          <w:bCs/>
          <w:b/>
        </w:rPr>
        <w:t xml:space="preserve">the photographer</w:t>
      </w:r>
      <w:r>
        <w:t xml:space="preserve"> </w:t>
      </w:r>
      <w:r>
        <w:t xml:space="preserve">is not an outsider looking in, but a member of the community documenting their own lived experiences.</w:t>
      </w:r>
    </w:p>
    <w:bookmarkStart w:id="23" w:name="a.-the-role-of-community-workshops"/>
    <w:p>
      <w:pPr>
        <w:pStyle w:val="Heading3"/>
      </w:pPr>
      <w:r>
        <w:t xml:space="preserve">A. The Role of Community Workshops</w:t>
      </w:r>
    </w:p>
    <w:p>
      <w:pPr>
        <w:pStyle w:val="FirstParagraph"/>
      </w:pPr>
      <w:r>
        <w:t xml:space="preserve">The book analyzes several initiatives in neighborhoods like Comuna 13 and San Javier. In these contexts, training residents to become</w:t>
      </w:r>
      <w:r>
        <w:t xml:space="preserve"> </w:t>
      </w:r>
      <w:r>
        <w:rPr>
          <w:bCs/>
          <w:b/>
        </w:rPr>
        <w:t xml:space="preserve">the photographer</w:t>
      </w:r>
      <w:r>
        <w:t xml:space="preserve">s themselves has proven transformative. By handing over the camera, the power dynamic shifts from observation to expression. Young people use photography to document their art, their families, and their urban gardens rather than gang violence. This shift is crucial for understanding modern</w:t>
      </w:r>
      <w:r>
        <w:t xml:space="preserve"> </w:t>
      </w:r>
      <w:r>
        <w:rPr>
          <w:bCs/>
          <w:b/>
        </w:rPr>
        <w:t xml:space="preserve">Colombia Medellín</w:t>
      </w:r>
      <w:r>
        <w:t xml:space="preserve">, where identity is being rewritten through self-representation.</w:t>
      </w:r>
    </w:p>
    <w:bookmarkEnd w:id="23"/>
    <w:bookmarkStart w:id="24" w:name="b.-urban-art-and-visual-culture"/>
    <w:p>
      <w:pPr>
        <w:pStyle w:val="Heading3"/>
      </w:pPr>
      <w:r>
        <w:t xml:space="preserve">B. Urban Art and Visual Culture</w:t>
      </w:r>
    </w:p>
    <w:p>
      <w:pPr>
        <w:pStyle w:val="FirstParagraph"/>
      </w:pPr>
      <w:r>
        <w:t xml:space="preserve">No analysis of visual culture in this city is complete without mentioning the intersection of street art and photography. The graffiti-covered walls that define much of</w:t>
      </w:r>
      <w:r>
        <w:t xml:space="preserve"> </w:t>
      </w:r>
      <w:r>
        <w:rPr>
          <w:bCs/>
          <w:b/>
        </w:rPr>
        <w:t xml:space="preserve">Colombia Medellín’s</w:t>
      </w:r>
      <w:r>
        <w:t xml:space="preserve"> </w:t>
      </w:r>
      <w:r>
        <w:t xml:space="preserve">aesthetic are frequently captured by both tourists and artists alike. The report examines how these images circulate on social media, creating a digital twin of the physical city. In this space,</w:t>
      </w:r>
      <w:r>
        <w:t xml:space="preserve"> </w:t>
      </w:r>
      <w:r>
        <w:rPr>
          <w:bCs/>
          <w:b/>
        </w:rPr>
        <w:t xml:space="preserve">the photographer</w:t>
      </w:r>
      <w:r>
        <w:t xml:space="preserve"> </w:t>
      </w:r>
      <w:r>
        <w:t xml:space="preserve">acts as an archivist of ephemeral art, preserving the changing visual language of the streets.</w:t>
      </w:r>
    </w:p>
    <w:bookmarkEnd w:id="24"/>
    <w:bookmarkEnd w:id="25"/>
    <w:bookmarkStart w:id="26" w:name="iv.-photographic-ethics-and-the-gaze"/>
    <w:p>
      <w:pPr>
        <w:pStyle w:val="Heading2"/>
      </w:pPr>
      <w:r>
        <w:t xml:space="preserve">IV. Photographic Ethics and The Gaze</w:t>
      </w:r>
    </w:p>
    <w:p>
      <w:pPr>
        <w:pStyle w:val="FirstParagraph"/>
      </w:pPr>
      <w:r>
        <w:t xml:space="preserve">A critical theme in the reviewed texts is the ethics of representation. When a visitor or an external academic studies</w:t>
      </w:r>
      <w:r>
        <w:t xml:space="preserve"> </w:t>
      </w:r>
      <w:r>
        <w:rPr>
          <w:bCs/>
          <w:b/>
        </w:rPr>
        <w:t xml:space="preserve">Colombia Medellín</w:t>
      </w:r>
      <w:r>
        <w:t xml:space="preserve">, what is their responsibility as a viewer? The report critiques "poverty porn," where images are consumed for sensationalism without context. It argues that ethical photography requires collaboration, consent, and reciprocity.</w:t>
      </w:r>
    </w:p>
    <w:p>
      <w:pPr>
        <w:pStyle w:val="BodyText"/>
      </w:pPr>
      <w:r>
        <w:t xml:space="preserve">The text posits that the ideal role of</w:t>
      </w:r>
      <w:r>
        <w:t xml:space="preserve"> </w:t>
      </w:r>
      <w:r>
        <w:rPr>
          <w:bCs/>
          <w:b/>
        </w:rPr>
        <w:t xml:space="preserve">the photographer</w:t>
      </w:r>
      <w:r>
        <w:t xml:space="preserve"> </w:t>
      </w:r>
      <w:r>
        <w:t xml:space="preserve">in this setting is one of empathy rather than extraction. Successful projects identified in the book involve long-term engagement, where the photographer builds trust over years. This approach yields a more nuanced portrayal of Medellín, showcasing its complexity: a city that is simultaneously recovering from trauma and leading in sustainable urban planning.</w:t>
      </w:r>
    </w:p>
    <w:bookmarkEnd w:id="26"/>
    <w:bookmarkStart w:id="27" w:name="v.-the-economic-and-touristic-impact"/>
    <w:p>
      <w:pPr>
        <w:pStyle w:val="Heading2"/>
      </w:pPr>
      <w:r>
        <w:t xml:space="preserve">V. The Economic and Touristic Impact</w:t>
      </w:r>
    </w:p>
    <w:p>
      <w:pPr>
        <w:pStyle w:val="FirstParagraph"/>
      </w:pPr>
      <w:r>
        <w:t xml:space="preserve">Beyond cultural significance, photography has economic implications for</w:t>
      </w:r>
      <w:r>
        <w:t xml:space="preserve"> </w:t>
      </w:r>
      <w:r>
        <w:rPr>
          <w:bCs/>
          <w:b/>
        </w:rPr>
        <w:t xml:space="preserve">Colombia Medellín</w:t>
      </w:r>
      <w:r>
        <w:t xml:space="preserve">. The rise of "phototourism" is a growing trend. Guided tours specifically designed to showcase the artistic and architectural achievements of the city rely heavily on visual marketing. In this ecosystem, local guides who are also skilled</w:t>
      </w:r>
      <w:r>
        <w:t xml:space="preserve"> </w:t>
      </w:r>
      <w:r>
        <w:rPr>
          <w:bCs/>
          <w:b/>
        </w:rPr>
        <w:t xml:space="preserve">the photographer</w:t>
      </w:r>
      <w:r>
        <w:t xml:space="preserve">s or curators play a vital role in educating tourists.</w:t>
      </w:r>
    </w:p>
    <w:p>
      <w:pPr>
        <w:pStyle w:val="BodyText"/>
      </w:pPr>
      <w:r>
        <w:t xml:space="preserve">The report highlights that this form of tourism can be a double-edged sword. While it brings revenue to previously marginalized neighborhoods, it risks commodifying poverty if not managed carefully. Therefore, the development of ethical guidelines for</w:t>
      </w:r>
      <w:r>
        <w:t xml:space="preserve"> </w:t>
      </w:r>
      <w:r>
        <w:rPr>
          <w:bCs/>
          <w:b/>
        </w:rPr>
        <w:t xml:space="preserve">the photographer</w:t>
      </w:r>
      <w:r>
        <w:t xml:space="preserve">s operating in touristic capacities is essential to ensure that the economic benefits are shared equitably by the local community.</w:t>
      </w:r>
    </w:p>
    <w:bookmarkEnd w:id="27"/>
    <w:bookmarkStart w:id="28" w:name="X938f396db211d1d93b9b2512fa5de62a0744492"/>
    <w:p>
      <w:pPr>
        <w:pStyle w:val="Heading2"/>
      </w:pPr>
      <w:r>
        <w:t xml:space="preserve">VI. Conclusion: The Camera as a Tool for Peace</w:t>
      </w:r>
    </w:p>
    <w:p>
      <w:pPr>
        <w:pStyle w:val="FirstParagraph"/>
      </w:pPr>
      <w:r>
        <w:t xml:space="preserve">In conclusion, this book report underscores that the evolution of photography in this region mirrors the evolution of society itself. From a tool used to document conflict to an instrument for social cohesion and artistic expression,</w:t>
      </w:r>
      <w:r>
        <w:t xml:space="preserve"> </w:t>
      </w:r>
      <w:r>
        <w:rPr>
          <w:bCs/>
          <w:b/>
        </w:rPr>
        <w:t xml:space="preserve">the photographer</w:t>
      </w:r>
      <w:r>
        <w:t xml:space="preserve"> </w:t>
      </w:r>
      <w:r>
        <w:t xml:space="preserve">remains central to the story of</w:t>
      </w:r>
      <w:r>
        <w:t xml:space="preserve"> </w:t>
      </w:r>
      <w:r>
        <w:rPr>
          <w:bCs/>
          <w:b/>
        </w:rPr>
        <w:t xml:space="preserve">Colombia Medellín</w:t>
      </w:r>
      <w:r>
        <w:t xml:space="preserve">.</w:t>
      </w:r>
    </w:p>
    <w:p>
      <w:pPr>
        <w:pStyle w:val="BodyText"/>
      </w:pPr>
      <w:r>
        <w:t xml:space="preserve">The analysis reveals that photography is not a passive recording device but an active participant in nation-building. By capturing the resilience of its people, the beauty of its transformed landscapes, and the voices of its marginalized communities, visual art contributes to a new national identity. For students and researchers studying</w:t>
      </w:r>
      <w:r>
        <w:t xml:space="preserve"> </w:t>
      </w:r>
      <w:r>
        <w:rPr>
          <w:bCs/>
          <w:b/>
        </w:rPr>
        <w:t xml:space="preserve">Colombia Medellín</w:t>
      </w:r>
      <w:r>
        <w:t xml:space="preserve">, understanding these photographic narratives is essential to grasping how a city heals itself through memory and vision.</w:t>
      </w:r>
    </w:p>
    <w:p>
      <w:pPr>
        <w:pStyle w:val="BodyText"/>
      </w:pPr>
      <w:r>
        <w:t xml:space="preserve">Future research should focus on the integration of digital technologies, such as virtual reality and drone photography, into the practices of</w:t>
      </w:r>
      <w:r>
        <w:t xml:space="preserve"> </w:t>
      </w:r>
      <w:r>
        <w:rPr>
          <w:bCs/>
          <w:b/>
        </w:rPr>
        <w:t xml:space="preserve">the photographer</w:t>
      </w:r>
      <w:r>
        <w:t xml:space="preserve">. These new mediums promise to offer even more immersive ways for the world to engage with the ongoing transformation of Medellín. Ultimately, whether through a traditional lens or a digital sensor, the image remains our most potent bridge across time and trauma.</w:t>
      </w:r>
    </w:p>
    <w:p>
      <w:pPr>
        <w:pStyle w:val="BodyText"/>
      </w:pPr>
      <w:r>
        <w:rPr>
          <w:iCs/>
          <w:i/>
        </w:rPr>
        <w:t xml:space="preserve">References available upon request. This document was prepared for educational purposes focusing on cultural studies in Latin America.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Impact of the Photographer in Colombia Medellín</dc:title>
  <dc:creator/>
  <dc:language>en</dc:language>
  <cp:keywords/>
  <dcterms:created xsi:type="dcterms:W3CDTF">2026-07-29T18:24:31Z</dcterms:created>
  <dcterms:modified xsi:type="dcterms:W3CDTF">2026-07-29T18:24:31Z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