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w:t>
      </w:r>
      <w:r>
        <w:t xml:space="preserve"> </w:t>
      </w:r>
      <w:r>
        <w:t xml:space="preserve">A</w:t>
      </w:r>
      <w:r>
        <w:t xml:space="preserve"> </w:t>
      </w:r>
      <w:r>
        <w:t xml:space="preserve">Reflection</w:t>
      </w:r>
      <w:r>
        <w:t xml:space="preserve"> </w:t>
      </w:r>
      <w:r>
        <w:t xml:space="preserve">on</w:t>
      </w:r>
      <w:r>
        <w:t xml:space="preserve"> </w:t>
      </w:r>
      <w:r>
        <w:t xml:space="preserve">Memory</w:t>
      </w:r>
      <w:r>
        <w:t xml:space="preserve"> </w:t>
      </w:r>
      <w:r>
        <w:t xml:space="preserve">and</w:t>
      </w:r>
      <w:r>
        <w:t xml:space="preserve"> </w:t>
      </w:r>
      <w:r>
        <w:t xml:space="preserve">History</w:t>
      </w:r>
      <w:r>
        <w:t xml:space="preserve"> </w:t>
      </w:r>
      <w:r>
        <w:t xml:space="preserve">in</w:t>
      </w:r>
      <w:r>
        <w:t xml:space="preserve"> </w:t>
      </w:r>
      <w:r>
        <w:t xml:space="preserve">Frankfurt</w:t>
      </w:r>
    </w:p>
    <w:bookmarkStart w:id="26" w:name="book-report-the-photographer"/>
    <w:p>
      <w:pPr>
        <w:pStyle w:val="Heading1"/>
      </w:pPr>
      <w:r>
        <w:t xml:space="preserve">Book Report: The Photographer</w:t>
      </w:r>
    </w:p>
    <w:p>
      <w:pPr>
        <w:pStyle w:val="FirstParagraph"/>
      </w:pPr>
      <w:r>
        <w:rPr>
          <w:bCs/>
          <w:b/>
        </w:rPr>
        <w:t xml:space="preserve">Title:</w:t>
      </w:r>
      <w:r>
        <w:t xml:space="preserve"> </w:t>
      </w:r>
      <w:r>
        <w:t xml:space="preserve">The Photographer (Le Photographe)</w:t>
      </w:r>
    </w:p>
    <w:p>
      <w:pPr>
        <w:pStyle w:val="BodyText"/>
      </w:pPr>
      <w:r>
        <w:rPr>
          <w:bCs/>
          <w:b/>
        </w:rPr>
        <w:t xml:space="preserve">Synopsis Source:</w:t>
      </w:r>
    </w:p>
    <w:p>
      <w:pPr>
        <w:pStyle w:val="BodyText"/>
      </w:pPr>
      <w:r>
        <w:t xml:space="preserve">Based on the graphic novel by Emmanuel Guibert, Didier Lefèvre, and Frédéric Lemercier.</w:t>
      </w:r>
    </w:p>
    <w:bookmarkStart w:id="20" w:name="Xacc091408c840f4db2cab4a7a5e7a01be6ae0d5"/>
    <w:p>
      <w:pPr>
        <w:pStyle w:val="Heading2"/>
      </w:pPr>
      <w:r>
        <w:t xml:space="preserve">Introduction: A Visual Journey Through Time</w:t>
      </w:r>
    </w:p>
    <w:p>
      <w:pPr>
        <w:pStyle w:val="FirstParagraph"/>
      </w:pPr>
      <w:r>
        <w:t xml:space="preserve">The graphic novel titled "The Photographer," originally published in French as "</w:t>
      </w:r>
      <w:r>
        <w:rPr>
          <w:iCs/>
          <w:i/>
        </w:rPr>
        <w:t xml:space="preserve">Le Photographe</w:t>
      </w:r>
      <w:r>
        <w:t xml:space="preserve">" and subsequently adapted into an acclaimed feature film, stands as a monumental work in the realm of non-fiction storytelling. This report serves not only to summarize the narrative but also to contextualize its profound relevance for contemporary readers, particularly within the intellectual and cultural sphere of</w:t>
      </w:r>
      <w:r>
        <w:t xml:space="preserve"> </w:t>
      </w:r>
      <w:r>
        <w:rPr>
          <w:bCs/>
          <w:b/>
        </w:rPr>
        <w:t xml:space="preserve">Germany Frankfurt</w:t>
      </w:r>
      <w:r>
        <w:t xml:space="preserve">. As a city defined by its historical complexity, economic resilience, and status as a global hub for culture and justice,</w:t>
      </w:r>
      <w:r>
        <w:t xml:space="preserve"> </w:t>
      </w:r>
      <w:r>
        <w:rPr>
          <w:bCs/>
          <w:b/>
        </w:rPr>
        <w:t xml:space="preserve">Germany Frankfurt</w:t>
      </w:r>
      <w:r>
        <w:t xml:space="preserve"> </w:t>
      </w:r>
      <w:r>
        <w:t xml:space="preserve">offers a unique lens through which to analyze the themes of memory, trauma, witness testimony, and human endurance presented in this work.</w:t>
      </w:r>
    </w:p>
    <w:p>
      <w:pPr>
        <w:pStyle w:val="BodyText"/>
      </w:pPr>
      <w:r>
        <w:t xml:space="preserve">The narrative follows Didier Lefèvre, a young French photographer who joins Médecins Sans Frontières (Doctors Without Borders) on an assignment to document medical operations in Afghan refugee camps near Peshawar during the Soviet-Afghan War. He is accompanied by Dr. Jean-Hervé Bradol and an Afghan interpreter named Ahmad Shah. While the book is ostensibly about a humanitarian mission, it transcends its subject matter to become a meditation on the role of art and documentation in times of crisis.</w:t>
      </w:r>
    </w:p>
    <w:bookmarkEnd w:id="20"/>
    <w:bookmarkStart w:id="21" w:name="the-role-of-the-photographer-as-witness"/>
    <w:p>
      <w:pPr>
        <w:pStyle w:val="Heading2"/>
      </w:pPr>
      <w:r>
        <w:t xml:space="preserve">The Role of the Photographer as Witness</w:t>
      </w:r>
    </w:p>
    <w:p>
      <w:pPr>
        <w:pStyle w:val="FirstParagraph"/>
      </w:pPr>
      <w:r>
        <w:t xml:space="preserve">Central to this Book Report is an examination of the figure of the</w:t>
      </w:r>
      <w:r>
        <w:t xml:space="preserve"> </w:t>
      </w:r>
      <w:r>
        <w:t xml:space="preserve">Photographer</w:t>
      </w:r>
      <w:r>
        <w:t xml:space="preserve">. In traditional war reporting, photos are often static artifacts—proofs of atrocity or heroism presented after the fact. However, in this narrative, photography is dynamic and interactive. Didier Lefèvre does not merely observe; he engages with his subjects. The act of taking a photograph becomes a bridge between cultures that are otherwise separated by language and circumstance.</w:t>
      </w:r>
    </w:p>
    <w:p>
      <w:pPr>
        <w:pStyle w:val="BodyText"/>
      </w:pPr>
      <w:r>
        <w:t xml:space="preserve">For the reader in</w:t>
      </w:r>
      <w:r>
        <w:t xml:space="preserve"> </w:t>
      </w:r>
      <w:r>
        <w:rPr>
          <w:bCs/>
          <w:b/>
        </w:rPr>
        <w:t xml:space="preserve">Germany Frankfurt</w:t>
      </w:r>
      <w:r>
        <w:t xml:space="preserve">, a city that has grappled extensively with its own photographic history—from the archives of the Stasi to contemporary debates on migration and identity—the depiction of photography in this book carries significant weight. The protagonist’s struggle to capture "truth" mirrors the broader ethical questions facing journalists and artists today. How much is too much? When does documentation become exploitation? These are questions that resonate deeply in a city known for its rigorous legal and ethical frameworks regarding privacy, history, and human rights.</w:t>
      </w:r>
    </w:p>
    <w:bookmarkEnd w:id="21"/>
    <w:bookmarkStart w:id="22" w:name="Xf8743bd24e66db2a516991e9d25edd6df9df8cd"/>
    <w:p>
      <w:pPr>
        <w:pStyle w:val="Heading2"/>
      </w:pPr>
      <w:r>
        <w:t xml:space="preserve">Cultural Context: The Perspective of Germany Frankfurt</w:t>
      </w:r>
    </w:p>
    <w:p>
      <w:pPr>
        <w:pStyle w:val="FirstParagraph"/>
      </w:pPr>
      <w:r>
        <w:t xml:space="preserve">An analysis of "The Photographer" cannot be fully appreciated without considering the specific cultural backdrop of the reader.</w:t>
      </w:r>
      <w:r>
        <w:t xml:space="preserve"> </w:t>
      </w:r>
      <w:r>
        <w:rPr>
          <w:bCs/>
          <w:b/>
        </w:rPr>
        <w:t xml:space="preserve">Germany Frankfurt</w:t>
      </w:r>
      <w:r>
        <w:t xml:space="preserve">, situated in the heart of Europe, is a metropolis that embodies both tradition and modernity. It is home to major international institutions, including the European Central Bank and significant legal bodies. Consequently, audiences in</w:t>
      </w:r>
      <w:r>
        <w:t xml:space="preserve"> </w:t>
      </w:r>
      <w:r>
        <w:rPr>
          <w:bCs/>
          <w:b/>
        </w:rPr>
        <w:t xml:space="preserve">Germany Frankfurt</w:t>
      </w:r>
      <w:r>
        <w:t xml:space="preserve"> </w:t>
      </w:r>
      <w:r>
        <w:t xml:space="preserve">are often attuned to narratives involving international law, humanitarian aid, and cross-cultural conflict.</w:t>
      </w:r>
    </w:p>
    <w:p>
      <w:pPr>
        <w:pStyle w:val="BodyText"/>
      </w:pPr>
      <w:r>
        <w:t xml:space="preserve">The graphic novel format itself is particularly potent for a demographic in</w:t>
      </w:r>
      <w:r>
        <w:t xml:space="preserve"> </w:t>
      </w:r>
      <w:r>
        <w:rPr>
          <w:bCs/>
          <w:b/>
        </w:rPr>
        <w:t xml:space="preserve">Germany Frankfurt</w:t>
      </w:r>
      <w:r>
        <w:t xml:space="preserve">, where comic art (and specifically Franco-Belgian comics) holds high artistic esteem. Unlike simple cartoons, this work utilizes the medium to slow down time, allowing readers to dwell on silence and pain. This aligns with the German philosophical tradition of "Vergangenheitsbewältigung"—the struggle to come to terms with the past. By presenting history through sequential art rather than dry text, "The Photographer" invites a visceral emotional response that complements intellectual understanding.</w:t>
      </w:r>
    </w:p>
    <w:bookmarkEnd w:id="22"/>
    <w:bookmarkStart w:id="23" w:name="X625c728e2f7addccf531579ea47d591f5d9d51e"/>
    <w:p>
      <w:pPr>
        <w:pStyle w:val="Heading2"/>
      </w:pPr>
      <w:r>
        <w:t xml:space="preserve">Themes of Interdependence and Vulnerability</w:t>
      </w:r>
    </w:p>
    <w:p>
      <w:pPr>
        <w:pStyle w:val="FirstParagraph"/>
      </w:pPr>
      <w:r>
        <w:t xml:space="preserve">The relationship between Didier Lefèvre and his interpreter, Ahmad Shah, forms the emotional core of the story. Initially, their relationship is transactional: one pays for a service. However, as they traverse dangerous terrains together—navigating mountain passes under fire—they develop a bond of mutual reliance. This theme is crucial for any Book Report discussing modern multicultural societies.</w:t>
      </w:r>
    </w:p>
    <w:p>
      <w:pPr>
        <w:pStyle w:val="BodyText"/>
      </w:pPr>
      <w:r>
        <w:t xml:space="preserve">In</w:t>
      </w:r>
      <w:r>
        <w:t xml:space="preserve"> </w:t>
      </w:r>
      <w:r>
        <w:rPr>
          <w:bCs/>
          <w:b/>
        </w:rPr>
        <w:t xml:space="preserve">Germany Frankfurt</w:t>
      </w:r>
      <w:r>
        <w:t xml:space="preserve">, where diverse populations interact daily, the story highlights the fragility of cross-cultural alliances in hostile environments. It challenges Western readers to consider their role as "outsiders" in foreign lands. Didier is not a savior; he is a participant who is often helpless, reliant on Ahmad’s knowledge and courage to survive. This subversion of the colonial narrative offers a sobering perspective that encourages humility—a trait highly valued in the diplomatic circles of</w:t>
      </w:r>
      <w:r>
        <w:t xml:space="preserve"> </w:t>
      </w:r>
      <w:r>
        <w:rPr>
          <w:bCs/>
          <w:b/>
        </w:rPr>
        <w:t xml:space="preserve">Germany Frankfurt</w:t>
      </w:r>
      <w:r>
        <w:t xml:space="preserve">.</w:t>
      </w:r>
    </w:p>
    <w:bookmarkEnd w:id="23"/>
    <w:bookmarkStart w:id="24" w:name="aesthetic-and-narrative-structure"/>
    <w:p>
      <w:pPr>
        <w:pStyle w:val="Heading2"/>
      </w:pPr>
      <w:r>
        <w:t xml:space="preserve">Aesthetic and Narrative Structure</w:t>
      </w:r>
    </w:p>
    <w:p>
      <w:pPr>
        <w:pStyle w:val="FirstParagraph"/>
      </w:pPr>
      <w:r>
        <w:t xml:space="preserve">The artistic style of Emmanuel Guibert is minimalist yet expressive. The use of grayscale enhances the grim reality of the refugee camps and war zones. There are no bright colors to distract from the suffering or the stark beauty of the Afghan landscape. For a Book Report intended for a sophisticated audience in</w:t>
      </w:r>
      <w:r>
        <w:t xml:space="preserve"> </w:t>
      </w:r>
      <w:r>
        <w:rPr>
          <w:bCs/>
          <w:b/>
        </w:rPr>
        <w:t xml:space="preserve">Germany Frankfurt</w:t>
      </w:r>
      <w:r>
        <w:t xml:space="preserve">, this aesthetic choice is significant. It strips away sensationalism, forcing the reader to confront raw humanity.</w:t>
      </w:r>
    </w:p>
    <w:p>
      <w:pPr>
        <w:pStyle w:val="BodyText"/>
      </w:pPr>
      <w:r>
        <w:t xml:space="preserve">The narrative structure alternates between Didier’s perspective (the visual and immediate) and Dr. Bradol’s reflections (the medical and philosophical). This duality enriches the storytelling, providing both a ground-level view of suffering and a higher-level analysis of its causes. It mirrors the multi-disciplinary approach often required in global policy discussions, which are frequent topics in Frankfurt’s international forums.</w:t>
      </w:r>
    </w:p>
    <w:bookmarkEnd w:id="24"/>
    <w:bookmarkStart w:id="25" w:name="Xacdac86bdc04317dd92e6366a7160d93761a50d"/>
    <w:p>
      <w:pPr>
        <w:pStyle w:val="Heading2"/>
      </w:pPr>
      <w:r>
        <w:t xml:space="preserve">Conclusion: Relevance for Contemporary Readers</w:t>
      </w:r>
    </w:p>
    <w:p>
      <w:pPr>
        <w:pStyle w:val="FirstParagraph"/>
      </w:pPr>
      <w:r>
        <w:t xml:space="preserve">In conclusion, "The Photographer" is more than a travelogue or a medical drama; it is an essential study of empathy and endurance. For readers in</w:t>
      </w:r>
      <w:r>
        <w:t xml:space="preserve"> </w:t>
      </w:r>
      <w:r>
        <w:rPr>
          <w:bCs/>
          <w:b/>
        </w:rPr>
        <w:t xml:space="preserve">Germany Frankfurt</w:t>
      </w:r>
      <w:r>
        <w:t xml:space="preserve">, this Book Report highlights the text’s relevance to ongoing global conversations about humanitarian intervention, the ethics of visual media, and the complexities of intercultural communication.</w:t>
      </w:r>
    </w:p>
    <w:p>
      <w:pPr>
        <w:pStyle w:val="BodyText"/>
      </w:pPr>
      <w:r>
        <w:t xml:space="preserve">The story reminds us that behind every statistic is a human face, often captured through the lens of a photographer who risks everything to bring that image into existence. It challenges us to look closer, to question our assumptions, and to recognize our shared vulnerability in an increasingly fractured world. Whether viewed as a historical document of the 1980s Afghanistan conflict or as a timeless commentary on human connection, "The Photographer" remains a vital read for anyone seeking to understand the intersection of art, history, and morality.</w:t>
      </w:r>
    </w:p>
    <w:p>
      <w:pPr>
        <w:pStyle w:val="BodyText"/>
      </w:pPr>
      <w:r>
        <w:t xml:space="preserve">Ultimately, this document asserts that whether one is in Paris, Kabul, or</w:t>
      </w:r>
      <w:r>
        <w:t xml:space="preserve"> </w:t>
      </w:r>
      <w:r>
        <w:rPr>
          <w:bCs/>
          <w:b/>
        </w:rPr>
        <w:t xml:space="preserve">Germany Frankfurt</w:t>
      </w:r>
      <w:r>
        <w:t xml:space="preserve">, the lessons contained within these pages are universal. They call for a renewed commitment to witness justice and humanity in an age where such values are often tested beyond their limits.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 A Reflection on Memory and History in Frankfurt</dc:title>
  <dc:creator/>
  <dc:language>en</dc:language>
  <cp:keywords/>
  <dcterms:created xsi:type="dcterms:W3CDTF">2026-07-29T14:05:39Z</dcterms:created>
  <dcterms:modified xsi:type="dcterms:W3CDTF">2026-07-29T14:05:39Z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