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Photographer</w:t>
      </w:r>
    </w:p>
    <w:bookmarkStart w:id="20" w:name="X0bf04e0d0a67a27bac71d6485cab1cbd6d30c44"/>
    <w:p>
      <w:pPr>
        <w:pStyle w:val="Heading1"/>
      </w:pPr>
      <w:r>
        <w:t xml:space="preserve">A Comprehensive Book Report on "The Photographer"</w:t>
      </w:r>
    </w:p>
    <w:p>
      <w:pPr>
        <w:pStyle w:val="FirstParagraph"/>
      </w:pPr>
      <w:r>
        <w:rPr>
          <w:bCs/>
          <w:b/>
        </w:rPr>
        <w:t xml:space="preserve">Title:</w:t>
      </w:r>
      <w:r>
        <w:rPr>
          <w:iCs/>
          <w:i/>
        </w:rPr>
        <w:t xml:space="preserve">The Photographer: Into War-Torn Afghanistan with the Red Cross</w:t>
      </w:r>
    </w:p>
    <w:p>
      <w:pPr>
        <w:pStyle w:val="BodyText"/>
      </w:pPr>
      <w:r>
        <w:rPr>
          <w:bCs/>
          <w:b/>
        </w:rPr>
        <w:t xml:space="preserve">Authors:</w:t>
      </w:r>
      <w:r>
        <w:t xml:space="preserve"> </w:t>
      </w:r>
      <w:r>
        <w:t xml:space="preserve">Emmanuel Guibert, Didier Lefèvre, and Frédéric Lemercier</w:t>
      </w:r>
    </w:p>
    <w:p>
      <w:pPr>
        <w:pStyle w:val="BodyText"/>
      </w:pPr>
      <w:r>
        <w:br/>
      </w:r>
    </w:p>
    <w:p>
      <w:pPr>
        <w:pStyle w:val="BodyText"/>
      </w:pPr>
      <w:r>
        <w:rPr>
          <w:iCs/>
          <w:i/>
        </w:rPr>
        <w:t xml:space="preserve">A Report tailored for readers in New Zealand Wellington</w:t>
      </w:r>
    </w:p>
    <w:bookmarkEnd w:id="20"/>
    <w:bookmarkStart w:id="21" w:name="Xb493997e868cd3426a69d47b9b7fd5647328490"/>
    <w:p>
      <w:pPr>
        <w:pStyle w:val="Heading2"/>
      </w:pPr>
      <w:r>
        <w:t xml:space="preserve">I. Introduction: Bridging the Pacific and the Hindu Kush</w:t>
      </w:r>
    </w:p>
    <w:p>
      <w:pPr>
        <w:pStyle w:val="FirstParagraph"/>
      </w:pPr>
      <w:r>
        <w:t xml:space="preserve">In the heart of New Zealand Wellington, a city known for its vibrant arts scene, rolling green hills, and relative proximity to global geopolitical stability compared to many other parts of the world, we often seek literature that transports us beyond our familiar shores. It is within this context that we present a detailed Book Report on</w:t>
      </w:r>
      <w:r>
        <w:t xml:space="preserve"> </w:t>
      </w:r>
      <w:r>
        <w:rPr>
          <w:bCs/>
          <w:b/>
        </w:rPr>
        <w:t xml:space="preserve">The Photographer</w:t>
      </w:r>
      <w:r>
        <w:t xml:space="preserve"> </w:t>
      </w:r>
      <w:r>
        <w:t xml:space="preserve">(</w:t>
      </w:r>
      <w:r>
        <w:rPr>
          <w:iCs/>
          <w:i/>
        </w:rPr>
        <w:t xml:space="preserve">Le Photographe</w:t>
      </w:r>
      <w:r>
        <w:t xml:space="preserve">). This graphic novel trio represents a monumental work in non-fiction storytelling, bridging the vast geographical and emotional distance between the serene harbor of Wellington and the rugged, conflict-ridden landscape of Afghanistan. As citizens residing in</w:t>
      </w:r>
      <w:r>
        <w:t xml:space="preserve"> </w:t>
      </w:r>
      <w:r>
        <w:rPr>
          <w:bCs/>
          <w:b/>
        </w:rPr>
        <w:t xml:space="preserve">New Zealand Wellington</w:t>
      </w:r>
      <w:r>
        <w:t xml:space="preserve">, engaging with this text offers a profound exercise in empathy, history, and visual literacy.</w:t>
      </w:r>
    </w:p>
    <w:p>
      <w:pPr>
        <w:pStyle w:val="BodyText"/>
      </w:pPr>
      <w:r>
        <w:t xml:space="preserve">The narrative revolves around Didier Lefèvre, a French journalist who traveled to Afghanistan with the International Committee of the Red Cross (ICRC) in 1986. The story is not told solely through words; it is constructed through a unique collaborative medium: photographs taken by Lefèvre, drawings by Emmanuel Guibert that bring those moments to life, and dialogue written by Frédéric Lemercier. This report aims to dissect the thematic depth of</w:t>
      </w:r>
      <w:r>
        <w:t xml:space="preserve"> </w:t>
      </w:r>
      <w:r>
        <w:rPr>
          <w:bCs/>
          <w:b/>
        </w:rPr>
        <w:t xml:space="preserve">The Photographer</w:t>
      </w:r>
      <w:r>
        <w:t xml:space="preserve">, analyzing how it captures the human condition amidst war, and why its lessons remain critically relevant for an informed audience in New Zealand Wellington today.</w:t>
      </w:r>
    </w:p>
    <w:bookmarkEnd w:id="21"/>
    <w:bookmarkStart w:id="22" w:name="Xa751390f83361e9b572ce796e99d59cf449f774"/>
    <w:p>
      <w:pPr>
        <w:pStyle w:val="Heading2"/>
      </w:pPr>
      <w:r>
        <w:t xml:space="preserve">II. Narrative Structure: The Power of Visual Storytelling</w:t>
      </w:r>
    </w:p>
    <w:p>
      <w:pPr>
        <w:pStyle w:val="FirstParagraph"/>
      </w:pPr>
      <w:r>
        <w:rPr>
          <w:bCs/>
          <w:b/>
        </w:rPr>
        <w:t xml:space="preserve">The Photographer</w:t>
      </w:r>
      <w:r>
        <w:t xml:space="preserve"> </w:t>
      </w:r>
      <w:r>
        <w:t xml:space="preserve">is distinct from traditional prose because of its format. For readers in Wellington accustomed to high-quality journalism and documentary filmmaking, this book provides a different lens on truth. Guibert’s artistic style is deceptively simple, resembling early comic strips or storyboards rather than detailed realism. However, it is precisely this stylistic choice that forces the reader to fill in the emotional gaps.</w:t>
      </w:r>
    </w:p>
    <w:p>
      <w:pPr>
        <w:pStyle w:val="BodyText"/>
      </w:pPr>
      <w:r>
        <w:t xml:space="preserve">The narrative follows Lefèvre as he documents ICRC efforts during the Soviet-Afghan War. We follow him from Kabul into the countryside, navigating a terrain that is both physically dangerous and culturally complex. The "Photographer" of the title refers to Lefèvre, but also metaphorically to Guibert himself—the artist who captures the essence of Lefèvre’s photographic memories through ink and paper.</w:t>
      </w:r>
    </w:p>
    <w:p>
      <w:pPr>
        <w:pStyle w:val="BodyText"/>
      </w:pPr>
      <w:r>
        <w:t xml:space="preserve">In Wellington, where visual arts are celebrated in venues like Te Papa Tongarewa and various galleries along Cuba Street, readers are particularly adept at interpreting visual narratives. This book challenges us to see how much can be conveyed without explicit description. The silence in Guibert’s panels often speaks louder than the text. It reflects the isolation Lefèvre feels as a foreigner and a medical journalist trying to understand a culture vastly different from his own.</w:t>
      </w:r>
    </w:p>
    <w:bookmarkEnd w:id="22"/>
    <w:bookmarkStart w:id="23" w:name="X81ff65e1a56963787ed81d5e27f68968e55ee93"/>
    <w:p>
      <w:pPr>
        <w:pStyle w:val="Heading2"/>
      </w:pPr>
      <w:r>
        <w:t xml:space="preserve">III. Themes of Isolation and Human Connection</w:t>
      </w:r>
    </w:p>
    <w:p>
      <w:pPr>
        <w:pStyle w:val="FirstParagraph"/>
      </w:pPr>
      <w:r>
        <w:t xml:space="preserve">A central theme in this graphic novel is isolation. Didier Lefèvre travels far from home, not just geographically, but emotionally. He leaves behind his wife and children, entering a world where death is a constant companion. This resonates deeply with the experience of modern travelers and peacekeepers worldwide.</w:t>
      </w:r>
    </w:p>
    <w:p>
      <w:pPr>
        <w:pStyle w:val="BlockText"/>
      </w:pPr>
      <w:r>
        <w:t xml:space="preserve">"War separates people from their loved ones. It separates nations from each other."</w:t>
      </w:r>
    </w:p>
    <w:p>
      <w:pPr>
        <w:pStyle w:val="FirstParagraph"/>
      </w:pPr>
      <w:r>
        <w:t xml:space="preserve">In contrast to Lefèvre’s solitude, we see the warmth of Afghan hospitality. The story details the relationships Lefèvre forms with local doctors and villagers who aid his medical missions. These interactions highlight universal human needs—care, safety, and community—that transcend borders.</w:t>
      </w:r>
    </w:p>
    <w:bookmarkEnd w:id="23"/>
    <w:bookmarkStart w:id="24" w:name="X4916030206448fe4c3a325360ff1287755180e3"/>
    <w:p>
      <w:pPr>
        <w:pStyle w:val="Heading2"/>
      </w:pPr>
      <w:r>
        <w:t xml:space="preserve">IV. Historical Context and Relevance to New Zealand Wellington</w:t>
      </w:r>
    </w:p>
    <w:p>
      <w:pPr>
        <w:pStyle w:val="FirstParagraph"/>
      </w:pPr>
      <w:r>
        <w:t xml:space="preserve">New Zealand has a rich history of engagement in peacekeeping efforts globally, including significant contributions in Afghanistan during the ISAF mission. For residents of New Zealand Wellington, this book is not merely an exotic tale from the 1980s; it is a reflection of shared history and values.</w:t>
      </w:r>
    </w:p>
    <w:p>
      <w:pPr>
        <w:pStyle w:val="BodyText"/>
      </w:pPr>
      <w:r>
        <w:t xml:space="preserve">The city’s active diplomatic community and its role as a hub for NGOs make discussions about humanitarian work particularly pertinent. Reading</w:t>
      </w:r>
      <w:r>
        <w:t xml:space="preserve"> </w:t>
      </w:r>
      <w:r>
        <w:rPr>
          <w:bCs/>
          <w:b/>
        </w:rPr>
        <w:t xml:space="preserve">The Photographer</w:t>
      </w:r>
      <w:r>
        <w:t xml:space="preserve"> </w:t>
      </w:r>
      <w:r>
        <w:t xml:space="preserve">in Wellington invites residents to reflect on New Zealand's own contributions to global stability. It prompts questions about the role of international aid, the costs borne by those who serve, and the enduring impact of conflict on civilian populations.</w:t>
      </w:r>
    </w:p>
    <w:bookmarkEnd w:id="24"/>
    <w:bookmarkStart w:id="25" w:name="X56ee43588660bf3803ae813e898efb770e5fa49"/>
    <w:p>
      <w:pPr>
        <w:pStyle w:val="Heading2"/>
      </w:pPr>
      <w:r>
        <w:t xml:space="preserve">V. Critical Analysis: Strengths and Weaknesses</w:t>
      </w:r>
    </w:p>
    <w:p>
      <w:pPr>
        <w:pStyle w:val="FirstParagraph"/>
      </w:pPr>
      <w:r>
        <w:rPr>
          <w:bCs/>
          <w:b/>
        </w:rPr>
        <w:t xml:space="preserve">Strengths:</w:t>
      </w:r>
    </w:p>
    <w:p>
      <w:pPr>
        <w:numPr>
          <w:ilvl w:val="0"/>
          <w:numId w:val="1001"/>
        </w:numPr>
        <w:pStyle w:val="Compact"/>
      </w:pPr>
      <w:r>
        <w:rPr>
          <w:bCs/>
          <w:b/>
        </w:rPr>
        <w:t xml:space="preserve">Educational Value:</w:t>
      </w:r>
      <w:r>
        <w:rPr>
          <w:iCs/>
          <w:i/>
        </w:rPr>
        <w:t xml:space="preserve">The Photographer</w:t>
      </w:r>
      <w:r>
        <w:t xml:space="preserve"> </w:t>
      </w:r>
      <w:r>
        <w:t xml:space="preserve">serves as an excellent introduction to the Soviet-Afghan War, providing a ground-level view often absent from mainstream historical accounts.</w:t>
      </w:r>
    </w:p>
    <w:p>
      <w:pPr>
        <w:numPr>
          <w:ilvl w:val="0"/>
          <w:numId w:val="1001"/>
        </w:numPr>
        <w:pStyle w:val="Compact"/>
      </w:pPr>
      <w:r>
        <w:rPr>
          <w:bCs/>
          <w:b/>
        </w:rPr>
        <w:t xml:space="preserve">Cinematic Pacing:</w:t>
      </w:r>
      <w:r>
        <w:t xml:space="preserve">The interplay between photographs and drawings creates a rhythmic reading experience that mimics film editing, keeping the reader engaged.</w:t>
      </w:r>
    </w:p>
    <w:p>
      <w:pPr>
        <w:numPr>
          <w:ilvl w:val="0"/>
          <w:numId w:val="1001"/>
        </w:numPr>
        <w:pStyle w:val="Compact"/>
      </w:pPr>
      <w:r>
        <w:rPr>
          <w:bCs/>
          <w:b/>
        </w:rPr>
        <w:t xml:space="preserve">Ethical Inquiry:</w:t>
      </w:r>
      <w:r>
        <w:t xml:space="preserve">The book subtly questions the ethics of documenting suffering. Is it voyeuristic? Or is it necessary to bear witness?</w:t>
      </w:r>
    </w:p>
    <w:p>
      <w:pPr>
        <w:pStyle w:val="FirstParagraph"/>
      </w:pPr>
      <w:r>
        <w:rPr>
          <w:bCs/>
          <w:b/>
        </w:rPr>
        <w:t xml:space="preserve">Weaknesses:</w:t>
      </w:r>
    </w:p>
    <w:p>
      <w:pPr>
        <w:numPr>
          <w:ilvl w:val="0"/>
          <w:numId w:val="1002"/>
        </w:numPr>
        <w:pStyle w:val="Compact"/>
      </w:pPr>
      <w:r>
        <w:rPr>
          <w:bCs/>
          <w:b/>
        </w:rPr>
        <w:t xml:space="preserve">Pacing Issues:</w:t>
      </w:r>
      <w:r>
        <w:t xml:space="preserve">Certain sections detailing medical procedures or bureaucratic delays may feel slow to readers seeking high-octane action.</w:t>
      </w:r>
    </w:p>
    <w:p>
      <w:pPr>
        <w:numPr>
          <w:ilvl w:val="0"/>
          <w:numId w:val="1002"/>
        </w:numPr>
        <w:pStyle w:val="Compact"/>
      </w:pPr>
      <w:r>
        <w:rPr>
          <w:bCs/>
          <w:b/>
        </w:rPr>
        <w:t xml:space="preserve">Narrative Focus:</w:t>
      </w:r>
      <w:r>
        <w:t xml:space="preserve">The primary focus is Lefèvre’s personal journey, which occasionally sidelines the broader political context of the region.</w:t>
      </w:r>
    </w:p>
    <w:bookmarkEnd w:id="25"/>
    <w:bookmarkStart w:id="26" w:name="X9d6dc6208a8982ba41f2eebb664c07ab6d98507"/>
    <w:p>
      <w:pPr>
        <w:pStyle w:val="Heading2"/>
      </w:pPr>
      <w:r>
        <w:t xml:space="preserve">VII. Conclusion: A Must-Read for Wellingtonians</w:t>
      </w:r>
    </w:p>
    <w:p>
      <w:pPr>
        <w:pStyle w:val="FirstParagraph"/>
      </w:pPr>
      <w:r>
        <w:t xml:space="preserve">In conclusion,</w:t>
      </w:r>
      <w:r>
        <w:t xml:space="preserve"> </w:t>
      </w:r>
      <w:r>
        <w:rPr>
          <w:bCs/>
          <w:b/>
        </w:rPr>
        <w:t xml:space="preserve">The Photographer</w:t>
      </w:r>
      <w:r>
        <w:t xml:space="preserve"> </w:t>
      </w:r>
      <w:r>
        <w:t xml:space="preserve">is a masterpiece of documentary comics that transcends genre boundaries. It offers a poignant reminder of our shared humanity in the face of conflict and displacement.</w:t>
      </w:r>
    </w:p>
    <w:p>
      <w:pPr>
        <w:pStyle w:val="BodyText"/>
      </w:pPr>
      <w:r>
        <w:rPr>
          <w:bCs/>
          <w:b/>
        </w:rPr>
        <w:t xml:space="preserve">The Photographer</w:t>
      </w:r>
      <w:r>
        <w:t xml:space="preserve">, when considered alongside its setting and audience—</w:t>
      </w:r>
      <w:r>
        <w:rPr>
          <w:iCs/>
          <w:i/>
        </w:rPr>
        <w:t xml:space="preserve">New Zealand Wellington</w:t>
      </w:r>
      <w:r>
        <w:t xml:space="preserve">-becomes more than just entertainment; it becomes a tool for global citizenship. As Wellingtonians, we are encouraged to read this book not only as an act of literary appreciation but as a commitment to understanding the world beyond our Pacific island home.</w:t>
      </w:r>
    </w:p>
    <w:p>
      <w:pPr>
        <w:pStyle w:val="BodyText"/>
      </w:pPr>
      <w:r>
        <w:t xml:space="preserve">I strongly recommend this title to anyone interested in history, graphic novels, or humanitarian efforts. It is a quiet yet powerful testament that even amidst darkness, human connection persists—a truth that resonates just as much on the shores of Wellington Harbour as it does on the dusty roads of Afghanistan.</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Photographer</dc:title>
  <dc:creator/>
  <dc:language>en</dc:language>
  <cp:keywords/>
  <dcterms:created xsi:type="dcterms:W3CDTF">2026-07-30T03:16:05Z</dcterms:created>
  <dcterms:modified xsi:type="dcterms:W3CDTF">2026-07-30T03:16:05Z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