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p>
    <w:p>
      <w:pPr>
        <w:pStyle w:val="FirstParagraph"/>
      </w:pPr>
      <w:r>
        <w:t xml:space="preserve">```html</w:t>
      </w:r>
    </w:p>
    <w:bookmarkStart w:id="20" w:name="book-report-document"/>
    <w:p>
      <w:pPr>
        <w:pStyle w:val="Heading1"/>
      </w:pPr>
      <w:r>
        <w:t xml:space="preserve">Book Report Document</w:t>
      </w:r>
    </w:p>
    <w:p>
      <w:pPr>
        <w:pStyle w:val="FirstParagraph"/>
      </w:pPr>
      <w:r>
        <w:rPr>
          <w:bCs/>
          <w:b/>
        </w:rPr>
        <w:t xml:space="preserve">Title of Work:</w:t>
      </w:r>
      <w:r>
        <w:br/>
      </w:r>
      <w:r>
        <w:t xml:space="preserve">The Physicist</w:t>
      </w:r>
      <w:r>
        <w:br/>
      </w:r>
      <w:r>
        <w:t xml:space="preserve">(Based on the novel by Johan Harstad)</w:t>
      </w:r>
    </w:p>
    <w:p>
      <w:pPr>
        <w:pStyle w:val="BodyText"/>
      </w:pPr>
      <w:r>
        <w:rPr>
          <w:bCs/>
          <w:b/>
        </w:rPr>
        <w:t xml:space="preserve">Date:</w:t>
      </w:r>
    </w:p>
    <w:p>
      <w:pPr>
        <w:pStyle w:val="BodyText"/>
      </w:pPr>
      <w:r>
        <w:rPr>
          <w:bCs/>
          <w:b/>
        </w:rPr>
        <w:t xml:space="preserve">Mission Context/Location Focus:</w:t>
      </w:r>
    </w:p>
    <w:p>
      <w:pPr>
        <w:pStyle w:val="BodyText"/>
      </w:pPr>
      <w:r>
        <w:t xml:space="preserve">Germany Frankfurt</w:t>
      </w:r>
    </w:p>
    <w:bookmarkEnd w:id="20"/>
    <w:bookmarkStart w:id="21" w:name="i.-introduction-and-contextual-framework"/>
    <w:p>
      <w:pPr>
        <w:pStyle w:val="Heading2"/>
      </w:pPr>
      <w:r>
        <w:t xml:space="preserve">I. Introduction and Contextual Framework</w:t>
      </w:r>
    </w:p>
    <w:p>
      <w:pPr>
        <w:pStyle w:val="FirstParagraph"/>
      </w:pPr>
      <w:r>
        <w:t xml:space="preserve">In the rapidly evolving landscape of modern European science, few cities embody the intersection of historical legacy and futuristic innovation as profoundly as Germany Frankfurt. As a global hub for finance, culture, and increasingly, technology-driven research institutions in Central Europe this document serves to contextualize literary engagement with scientific themes within this specific geographic framework. This</w:t>
      </w:r>
      <w:r>
        <w:t xml:space="preserve"> </w:t>
      </w:r>
      <w:r>
        <w:rPr>
          <w:bCs/>
          <w:b/>
        </w:rPr>
        <w:t xml:space="preserve">Book Report</w:t>
      </w:r>
      <w:r>
        <w:t xml:space="preserve"> </w:t>
      </w:r>
      <w:r>
        <w:t xml:space="preserve">provides a comprehensive analysis of Johan Harstad’s novel</w:t>
      </w:r>
      <w:r>
        <w:t xml:space="preserve"> </w:t>
      </w:r>
      <w:r>
        <w:rPr>
          <w:iCs/>
          <w:i/>
        </w:rPr>
        <w:t xml:space="preserve">The Physicist</w:t>
      </w:r>
      <w:r>
        <w:t xml:space="preserve">, exploring how its narrative resonates with contemporary scientific discourse. The primary objective is not merely to summarize the plot, but to evaluate the portrayal of the protagonist, a young physicist navigating ethical dilemmas in Nazi-era Germany (1943), and assess its relevance for readers situated in modern</w:t>
      </w:r>
      <w:r>
        <w:t xml:space="preserve"> </w:t>
      </w:r>
      <w:r>
        <w:rPr>
          <w:bCs/>
          <w:b/>
        </w:rPr>
        <w:t xml:space="preserve">Germany Frankfurt</w:t>
      </w:r>
      <w:r>
        <w:t xml:space="preserve">. By bridging historical fiction with present-day scientific ethics, this report highlights why understanding such narratives is crucial for professionals and students alike within the cosmopolitan environment of</w:t>
      </w:r>
      <w:r>
        <w:t xml:space="preserve"> </w:t>
      </w:r>
      <w:r>
        <w:rPr>
          <w:bCs/>
          <w:b/>
        </w:rPr>
        <w:t xml:space="preserve">Germany Frankfurt</w:t>
      </w:r>
      <w:r>
        <w:t xml:space="preserve">.</w:t>
      </w:r>
      <w:r>
        <w:t xml:space="preserve"> </w:t>
      </w:r>
      <w:r>
        <w:t xml:space="preserve">The choice to focus on this text stems from its unique ability to humanize abstract scientific concepts through emotional storytelling. For an audience in</w:t>
      </w:r>
      <w:r>
        <w:t xml:space="preserve"> </w:t>
      </w:r>
      <w:r>
        <w:rPr>
          <w:bCs/>
          <w:b/>
        </w:rPr>
        <w:t xml:space="preserve">Germany Frankfurt</w:t>
      </w:r>
      <w:r>
        <w:t xml:space="preserve">, which hosts numerous international conferences, research institutes (such as those affiliated with Goethe University), and a diverse population of academics, the moral questions posed by</w:t>
      </w:r>
      <w:r>
        <w:t xml:space="preserve"> </w:t>
      </w:r>
      <w:r>
        <w:rPr>
          <w:iCs/>
          <w:i/>
        </w:rPr>
        <w:t xml:space="preserve">The Physicist</w:t>
      </w:r>
      <w:r>
        <w:t xml:space="preserve"> </w:t>
      </w:r>
      <w:r>
        <w:t xml:space="preserve">are not just historical artifacts but living concerns. This report aims to dissect these concerns, providing insights that could inform discussions in academic circles or professional development seminars held in the city.</w:t>
      </w:r>
    </w:p>
    <w:bookmarkEnd w:id="21"/>
    <w:bookmarkStart w:id="22" w:name="ii.-summary-and-narrative-structure"/>
    <w:p>
      <w:pPr>
        <w:pStyle w:val="Heading2"/>
      </w:pPr>
      <w:r>
        <w:t xml:space="preserve">II. Summary and Narrative Structure</w:t>
      </w:r>
    </w:p>
    <w:p>
      <w:pPr>
        <w:pStyle w:val="FirstParagraph"/>
      </w:pPr>
      <w:r>
        <w:rPr>
          <w:bCs/>
          <w:b/>
        </w:rPr>
        <w:t xml:space="preserve">The Physicist</w:t>
      </w:r>
      <w:r>
        <w:t xml:space="preserve"> </w:t>
      </w:r>
      <w:r>
        <w:t xml:space="preserve">by Norwegian author Johan Harstad is a historical fiction novel set primarily in 1943, amidst the height of World War II. The protagonist, Sverre Noren, is a young physicist living in Oslo who becomes entangled with the Nazi regime’s nuclear weapons program. Unlike traditional narratives that portray scientists as distant intellectuals or purely villainous figures under duress, Harstad crafts a deeply psychological profile of Sverre. The narrative oscillates between two timelines: the historical period of 1943 and a contemporary setting involving Sverre’s estranged daughter, Marianne.</w:t>
      </w:r>
      <w:r>
        <w:t xml:space="preserve"> </w:t>
      </w:r>
      <w:r>
        <w:t xml:space="preserve">In the past timeline, Sverre is recruited by Hans Kippenberg and others associated with Werner Heisenberg’s uranium project. He finds himself torn between his scientific curiosity, his fear for survival, and an emerging moral compass that questions the application of physics to destruction. The novel does not shy away from the complexity of collaboration under totalitarian regimes. It explores themes of guilt, responsibility, and the ambiguity of heroism in times of extreme oppression.</w:t>
      </w:r>
      <w:r>
        <w:t xml:space="preserve"> </w:t>
      </w:r>
      <w:r>
        <w:t xml:space="preserve">In the present-day timeline (relative to the book's publication), Marianne seeks answers about her father’s past, uncovering secrets that challenge her own identity and understanding of family loyalty. This dual-timeline structure allows Harstad to draw direct lines from historical trauma to modern psychological repercussions, a technique particularly effective in engaging readers who value interconnected historical awareness—a trait often emphasized in educational curricula within</w:t>
      </w:r>
      <w:r>
        <w:t xml:space="preserve"> </w:t>
      </w:r>
      <w:r>
        <w:rPr>
          <w:bCs/>
          <w:b/>
        </w:rPr>
        <w:t xml:space="preserve">Germany Frankfurt</w:t>
      </w:r>
      <w:r>
        <w:t xml:space="preserve">.</w:t>
      </w:r>
    </w:p>
    <w:bookmarkEnd w:id="22"/>
    <w:bookmarkStart w:id="23" w:name="X744e5dc8e67149dfa55ce4402fe82d73f098b0c"/>
    <w:p>
      <w:pPr>
        <w:pStyle w:val="Heading2"/>
      </w:pPr>
      <w:r>
        <w:t xml:space="preserve">III. Thematic Analysis: Science, Ethics, and Power</w:t>
      </w:r>
    </w:p>
    <w:p>
      <w:pPr>
        <w:pStyle w:val="FirstParagraph"/>
      </w:pPr>
      <w:r>
        <w:t xml:space="preserve">Central to this</w:t>
      </w:r>
      <w:r>
        <w:t xml:space="preserve"> </w:t>
      </w:r>
      <w:r>
        <w:rPr>
          <w:bCs/>
          <w:b/>
        </w:rPr>
        <w:t xml:space="preserve">Book Report</w:t>
      </w:r>
      <w:r>
        <w:t xml:space="preserve"> </w:t>
      </w:r>
      <w:r>
        <w:t xml:space="preserve">is an examination of the ethical dimensions presented in the novel. The character of Sverre Noren serves as a mirror for contemporary scientists facing similar dilemmas regarding their work’s potential misuse. In</w:t>
      </w:r>
      <w:r>
        <w:t xml:space="preserve"> </w:t>
      </w:r>
      <w:r>
        <w:rPr>
          <w:iCs/>
          <w:i/>
        </w:rPr>
        <w:t xml:space="preserve">The Physicist</w:t>
      </w:r>
      <w:r>
        <w:t xml:space="preserve">, science is not portrayed as neutral; it is deeply embedded in political power structures. This theme holds significant weight for professionals in</w:t>
      </w:r>
      <w:r>
        <w:t xml:space="preserve"> </w:t>
      </w:r>
      <w:r>
        <w:rPr>
          <w:bCs/>
          <w:b/>
        </w:rPr>
        <w:t xml:space="preserve">Germany Frankfurt</w:t>
      </w:r>
      <w:r>
        <w:t xml:space="preserve">, where the intersection of corporate interest, regulatory policy, and scientific advancement occurs daily.</w:t>
      </w:r>
      <w:r>
        <w:t xml:space="preserve"> </w:t>
      </w:r>
      <w:r>
        <w:t xml:space="preserve">One of the most compelling aspects of the narrative is its depiction of fear and coercion. Sverre’s journey illustrates how ordinary individuals can be compelled to participate in extraordinary acts due to systemic pressure. This resonates with modern discussions on data privacy in tech firms located in Frankfurt or biomedical ethics at local research centers. The question posed by Harstad—“At what point does scientific pursuit become complicity?”—is one that remains highly relevant today.</w:t>
      </w:r>
      <w:r>
        <w:t xml:space="preserve"> </w:t>
      </w:r>
      <w:r>
        <w:t xml:space="preserve">Furthermore, the novel critiques the myth of scientific objectivity during wartime. It suggests that even those who claim to be purely focused on discovery are inevitably influenced by their social and political environments. For students and scholars in</w:t>
      </w:r>
      <w:r>
        <w:t xml:space="preserve"> </w:t>
      </w:r>
      <w:r>
        <w:rPr>
          <w:bCs/>
          <w:b/>
        </w:rPr>
        <w:t xml:space="preserve">Germany Frankfurt</w:t>
      </w:r>
      <w:r>
        <w:t xml:space="preserve">, this serves as a cautionary tale about maintaining ethical integrity amidst institutional pressures, whether from state entities or private corporations.</w:t>
      </w:r>
    </w:p>
    <w:bookmarkEnd w:id="23"/>
    <w:bookmarkStart w:id="24" w:name="X8f977fe0ace94ed416ebde380f575e7d2251d9b"/>
    <w:p>
      <w:pPr>
        <w:pStyle w:val="Heading2"/>
      </w:pPr>
      <w:r>
        <w:t xml:space="preserve">IV. Relevance to Germany Frankfurt’s Academic and Professional Community</w:t>
      </w:r>
    </w:p>
    <w:p>
      <w:pPr>
        <w:pStyle w:val="FirstParagraph"/>
      </w:pPr>
      <w:r>
        <w:t xml:space="preserve">The significance of this book extends beyond literary appreciation; it offers valuable insights for the multicultural and highly educated populace of</w:t>
      </w:r>
      <w:r>
        <w:t xml:space="preserve"> </w:t>
      </w:r>
      <w:r>
        <w:rPr>
          <w:bCs/>
          <w:b/>
        </w:rPr>
        <w:t xml:space="preserve">Germany Frankfurt</w:t>
      </w:r>
      <w:r>
        <w:t xml:space="preserve">. As a city home to the European Central Bank, numerous law firms, tech startups, and universities such as Goethe University Frankfurt, there is a robust community engaged in fields directly related to physics, engineering, ethics, and policy.</w:t>
      </w:r>
      <w:r>
        <w:t xml:space="preserve"> </w:t>
      </w:r>
      <w:r>
        <w:t xml:space="preserve">1. **Interdisciplinary Dialogue:** The novel encourages interdisciplinary thinking by blending history with science fiction elements. This approach can facilitate dialogue between physicists and ethicists at local forums or university seminars in</w:t>
      </w:r>
      <w:r>
        <w:t xml:space="preserve"> </w:t>
      </w:r>
      <w:r>
        <w:rPr>
          <w:bCs/>
          <w:b/>
        </w:rPr>
        <w:t xml:space="preserve">Germany Frankfurt</w:t>
      </w:r>
      <w:r>
        <w:t xml:space="preserve">.</w:t>
      </w:r>
      <w:r>
        <w:t xml:space="preserve"> </w:t>
      </w:r>
      <w:r>
        <w:t xml:space="preserve">2. **Historical Consciousness:** Given Germany’s complex history, engaging with literature that critically examines the role of scientists during the Third Reich fosters a deeper understanding of historical responsibility. For residents and expatriates in</w:t>
      </w:r>
      <w:r>
        <w:t xml:space="preserve"> </w:t>
      </w:r>
      <w:r>
        <w:rPr>
          <w:bCs/>
          <w:b/>
        </w:rPr>
        <w:t xml:space="preserve">Germany Frankfurt</w:t>
      </w:r>
      <w:r>
        <w:t xml:space="preserve">, this contributes to a broader cultural dialogue on memory and accountability.</w:t>
      </w:r>
      <w:r>
        <w:t xml:space="preserve"> </w:t>
      </w:r>
      <w:r>
        <w:t xml:space="preserve">3. **Professional Ethics Training:** The ethical dilemmas faced by Sverre Noren can be adapted into case studies for professional ethics training programs offered by institutions in the region. These scenarios help professionals reflect on their own potential compromises in high-stakes environments.</w:t>
      </w:r>
    </w:p>
    <w:bookmarkEnd w:id="24"/>
    <w:bookmarkStart w:id="25" w:name="v.-conclusion-and-recommendations"/>
    <w:p>
      <w:pPr>
        <w:pStyle w:val="Heading2"/>
      </w:pPr>
      <w:r>
        <w:t xml:space="preserve">V. Conclusion and Recommendations</w:t>
      </w:r>
    </w:p>
    <w:p>
      <w:pPr>
        <w:pStyle w:val="FirstParagraph"/>
      </w:pPr>
      <w:r>
        <w:t xml:space="preserve">In conclusion, Johan Harstad’s</w:t>
      </w:r>
      <w:r>
        <w:t xml:space="preserve"> </w:t>
      </w:r>
      <w:r>
        <w:rPr>
          <w:iCs/>
          <w:i/>
        </w:rPr>
        <w:t xml:space="preserve">The Physicist</w:t>
      </w:r>
      <w:r>
        <w:t xml:space="preserve"> </w:t>
      </w:r>
      <w:r>
        <w:t xml:space="preserve">is a profound exploration of moral ambiguity, scientific ambition, and historical trauma. Through its richly developed characters and intricate plotting, the novel invites readers to confront uncomfortable truths about human behavior under extreme conditions. This</w:t>
      </w:r>
      <w:r>
        <w:t xml:space="preserve"> </w:t>
      </w:r>
      <w:r>
        <w:rPr>
          <w:bCs/>
          <w:b/>
        </w:rPr>
        <w:t xml:space="preserve">Book Report</w:t>
      </w:r>
      <w:r>
        <w:t xml:space="preserve"> </w:t>
      </w:r>
      <w:r>
        <w:t xml:space="preserve">has argued that the themes presented in the text are not only historically significant but also urgently relevant for contemporary audiences, particularly those residing in or associated with</w:t>
      </w:r>
      <w:r>
        <w:t xml:space="preserve"> </w:t>
      </w:r>
      <w:r>
        <w:rPr>
          <w:bCs/>
          <w:b/>
        </w:rPr>
        <w:t xml:space="preserve">Germany Frankfurt</w:t>
      </w:r>
      <w:r>
        <w:t xml:space="preserve">.</w:t>
      </w:r>
      <w:r>
        <w:t xml:space="preserve"> </w:t>
      </w:r>
      <w:r>
        <w:t xml:space="preserve">For scholars, educators, and professionals in this dynamic German city, reading</w:t>
      </w:r>
      <w:r>
        <w:t xml:space="preserve"> </w:t>
      </w:r>
      <w:r>
        <w:rPr>
          <w:iCs/>
          <w:i/>
        </w:rPr>
        <w:t xml:space="preserve">The Physicist</w:t>
      </w:r>
      <w:r>
        <w:t xml:space="preserve"> </w:t>
      </w:r>
      <w:r>
        <w:t xml:space="preserve">is recommended as a means of fostering critical reflection on the ethical dimensions of scientific work. It serves as a powerful reminder that knowledge carries responsibility—a lesson that transcends time and geography. Whether discussed in university halls along the Main River or in corporate boardrooms overlooking the Frankfurt skyline, this narrative continues to provoke thought, inspire debate, and deepen our understanding of humanity’s relationship with science.</w:t>
      </w:r>
      <w:r>
        <w:t xml:space="preserve"> </w:t>
      </w:r>
      <w:r>
        <w:t xml:space="preserve">By integrating such literary analyses into educational and professional contexts within</w:t>
      </w:r>
      <w:r>
        <w:t xml:space="preserve"> </w:t>
      </w:r>
      <w:r>
        <w:rPr>
          <w:bCs/>
          <w:b/>
        </w:rPr>
        <w:t xml:space="preserve">Germany Frankfurt</w:t>
      </w:r>
      <w:r>
        <w:t xml:space="preserve">, we cultivate a more ethically aware community capable of navigating the complexities of modern scientific advancement. Thus, this book is not just a story about the past; it is a guide for present-day decision-making and future-oriented ethical leadership.</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dc:title>
  <dc:creator/>
  <dc:language>en</dc:language>
  <cp:keywords/>
  <dcterms:created xsi:type="dcterms:W3CDTF">2026-07-29T09:29:32Z</dcterms:created>
  <dcterms:modified xsi:type="dcterms:W3CDTF">2026-07-29T09:29:32Z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