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Kuwait</w:t>
      </w:r>
      <w:r>
        <w:t xml:space="preserve"> </w:t>
      </w:r>
      <w:r>
        <w:t xml:space="preserve">City</w:t>
      </w:r>
    </w:p>
    <w:bookmarkStart w:id="20" w:name="a-convergence-of-minds-and-horizons"/>
    <w:p>
      <w:pPr>
        <w:pStyle w:val="Heading1"/>
      </w:pPr>
      <w:r>
        <w:t xml:space="preserve">A Convergence of Minds and Horizons</w:t>
      </w:r>
    </w:p>
    <w:p>
      <w:pPr>
        <w:pStyle w:val="FirstParagraph"/>
      </w:pPr>
      <w:r>
        <w:rPr>
          <w:bCs/>
          <w:b/>
        </w:rPr>
        <w:t xml:space="preserve">A Comprehensive Book Report on "The Physicist"</w:t>
      </w:r>
    </w:p>
    <w:p>
      <w:pPr>
        <w:pStyle w:val="BodyText"/>
      </w:pPr>
      <w:r>
        <w:rPr>
          <w:iCs/>
          <w:i/>
        </w:rPr>
        <w:t xml:space="preserve">Analytical Review for the Intellectual Community of Kuwait City</w:t>
      </w:r>
    </w:p>
    <w:bookmarkEnd w:id="20"/>
    <w:bookmarkStart w:id="21" w:name="X2c5551e8e38c58973b0adf3d9990c310acf4b80"/>
    <w:p>
      <w:pPr>
        <w:pStyle w:val="Heading2"/>
      </w:pPr>
      <w:r>
        <w:t xml:space="preserve">I. Introduction: The Intersection of Narrative and Science</w:t>
      </w:r>
    </w:p>
    <w:p>
      <w:pPr>
        <w:pStyle w:val="FirstParagraph"/>
      </w:pPr>
      <w:r>
        <w:t xml:space="preserve">In an era where scientific literacy is increasingly vital, literary works that explore the human condition through the lens of physics offer a unique bridge between abstract theory and emotional reality. This book report provides a detailed examination of "The Physicist," a narrative that delves deep into the complexities of scientific pursuit, ethical responsibility, and personal sacrifice. While the story may not be geographically anchored in any single location in its primary setting, its themes resonate profoundly with the dynamic cultural landscape of</w:t>
      </w:r>
      <w:r>
        <w:t xml:space="preserve"> </w:t>
      </w:r>
      <w:r>
        <w:rPr>
          <w:bCs/>
          <w:b/>
        </w:rPr>
        <w:t xml:space="preserve">Kuwait City</w:t>
      </w:r>
      <w:r>
        <w:t xml:space="preserve">.</w:t>
      </w:r>
    </w:p>
    <w:p>
      <w:pPr>
        <w:pStyle w:val="BodyText"/>
      </w:pPr>
      <w:r>
        <w:t xml:space="preserve">As a hub of modern development intertwined with deep-rooted tradition, Kuwait City serves as an ideal backdrop for discussing the universal struggles presented by "The Physicist." The city’s rapid transformation from a traditional trading port to a futuristic metropolis mirrors the tension between established knowledge and revolutionary discovery that defines the protagonist's journey in this work. This report aims to dissect the narrative structure, character development, and thematic depth of "The Physicist," while contextualizing its relevance for readers in Kuwait City who are navigating their own rapid societal evolution.</w:t>
      </w:r>
    </w:p>
    <w:bookmarkEnd w:id="21"/>
    <w:bookmarkStart w:id="22" w:name="ii.-summary-of-the-physicist"/>
    <w:p>
      <w:pPr>
        <w:pStyle w:val="Heading2"/>
      </w:pPr>
      <w:r>
        <w:t xml:space="preserve">II. Summary of "The Physicist"</w:t>
      </w:r>
    </w:p>
    <w:p>
      <w:pPr>
        <w:pStyle w:val="FirstParagraph"/>
      </w:pPr>
      <w:r>
        <w:t xml:space="preserve">"The Physicist" follows the life of Dr. Elias Thorne, a brilliant but tormented researcher dedicated to unlocking the secrets of quantum entanglement. The narrative is structured non-linearly, alternating between Thorne’s early academic years and a critical moment in his career where he must decide whether to publish findings that could revolutionize energy production or suppress them due to potential military applications.</w:t>
      </w:r>
    </w:p>
    <w:p>
      <w:pPr>
        <w:pStyle w:val="BodyText"/>
      </w:pPr>
      <w:r>
        <w:t xml:space="preserve">The plot unfolds with meticulous detail, exploring the isolation inherent in high-level scientific research. Thorne is depicted not merely as a genius, but as a man grappling with the moral weight of his intellect. The central conflict arises when international geopolitical pressures mount against him, forcing him to confront the reality that science does not exist in a vacuum. The climax occurs during an international symposium where Thorne must choose between personal safety and ethical integrity. Ultimately, he chooses transparency, leading to both his professional ruin and personal redemption.</w:t>
      </w:r>
    </w:p>
    <w:p>
      <w:pPr>
        <w:pStyle w:val="BodyText"/>
      </w:pPr>
      <w:r>
        <w:rPr>
          <w:bCs/>
          <w:b/>
        </w:rPr>
        <w:t xml:space="preserve">Key Themes Identified:</w:t>
      </w:r>
      <w:r>
        <w:br/>
      </w:r>
      <w:r>
        <w:t xml:space="preserve">1. The Burden of Knowledge</w:t>
      </w:r>
      <w:r>
        <w:br/>
      </w:r>
      <w:r>
        <w:t xml:space="preserve">2. Isolation vs. Community</w:t>
      </w:r>
      <w:r>
        <w:br/>
      </w:r>
      <w:r>
        <w:t xml:space="preserve">3. Ethics in Scientific Innovation</w:t>
      </w:r>
      <w:r>
        <w:br/>
      </w:r>
      <w:r>
        <w:t xml:space="preserve">4. The Individual vs. Institutional Power</w:t>
      </w:r>
    </w:p>
    <w:p>
      <w:pPr>
        <w:pStyle w:val="BodyText"/>
      </w:pPr>
      <w:r>
        <w:t xml:space="preserve">The prose is dense yet accessible, utilizing metaphors drawn from thermodynamics and chaos theory to describe human relationships. This stylistic choice reinforces the title's implication that the protagonist sees the world through a strictly physicalist framework, often struggling to connect with those who do not share his analytical perspective.</w:t>
      </w:r>
    </w:p>
    <w:bookmarkEnd w:id="22"/>
    <w:bookmarkStart w:id="26" w:name="Xbcd492eaeb5a5661b8a8fa05be4c03a8383cb79"/>
    <w:p>
      <w:pPr>
        <w:pStyle w:val="Heading2"/>
      </w:pPr>
      <w:r>
        <w:t xml:space="preserve">III. Contextual Analysis: Relevance to Kuwait City</w:t>
      </w:r>
    </w:p>
    <w:p>
      <w:pPr>
        <w:pStyle w:val="FirstParagraph"/>
      </w:pPr>
      <w:r>
        <w:t xml:space="preserve">To fully appreciate "The Physicist," one must consider its resonance within the specific socio-cultural fabric of</w:t>
      </w:r>
      <w:r>
        <w:t xml:space="preserve"> </w:t>
      </w:r>
      <w:r>
        <w:rPr>
          <w:bCs/>
          <w:b/>
        </w:rPr>
        <w:t xml:space="preserve">Kuwait City</w:t>
      </w:r>
      <w:r>
        <w:t xml:space="preserve">. Kuwait is a nation currently undergoing significant technological and infrastructural advancement, with substantial investments in smart cities, renewable energy initiatives, and digital infrastructure. In this context, the ethical dilemmas faced by Dr. Thorne are not merely theoretical; they are immediate concerns for policymakers and engineers working within Kuwait’s borders.</w:t>
      </w:r>
    </w:p>
    <w:bookmarkStart w:id="23" w:name="X1e3defe61043bff90dae157e76b0758640f2b02"/>
    <w:p>
      <w:pPr>
        <w:pStyle w:val="Heading3"/>
      </w:pPr>
      <w:r>
        <w:t xml:space="preserve">The Role of Science in a Developing Nation</w:t>
      </w:r>
    </w:p>
    <w:p>
      <w:pPr>
        <w:pStyle w:val="FirstParagraph"/>
      </w:pPr>
      <w:r>
        <w:t xml:space="preserve">In Kuwait City, science is increasingly viewed as a tool for national development and diversification away from oil dependency. "The Physicist" offers a cautionary tale about the speed at which technology can outpace ethical regulation. For the academic community in Kuwait, particularly students at Kuwait University or researchers at research parks like Al-Salam Research Park, this book serves as a vital reminder that innovation must be guided by conscience.</w:t>
      </w:r>
    </w:p>
    <w:bookmarkEnd w:id="23"/>
    <w:bookmarkStart w:id="24" w:name="cultural-reflections"/>
    <w:p>
      <w:pPr>
        <w:pStyle w:val="Heading3"/>
      </w:pPr>
      <w:r>
        <w:t xml:space="preserve">Cultural Reflections</w:t>
      </w:r>
    </w:p>
    <w:p>
      <w:pPr>
        <w:pStyle w:val="FirstParagraph"/>
      </w:pPr>
      <w:r>
        <w:t xml:space="preserve">Kuwait City is known for its vibrant intellectual scene and strong emphasis on education. The community values both modernity and heritage. "The Physicist" explores the tension between individual ambition and collective well-being, a theme that aligns with the Kuwaiti value of *Ummah* (community). The protagonist’s eventual realization that his work belongs to humanity rather than just his nation or laboratory resonates deeply with the cosmopolitan spirit of Kuwait City, which hosts diverse expatriate and local communities working together towards progress.</w:t>
      </w:r>
    </w:p>
    <w:p>
      <w:pPr>
        <w:pStyle w:val="BodyText"/>
      </w:pPr>
      <w:r>
        <w:t xml:space="preserve">"Science is not a neutral observer; it is a participant in history. In places like Kuwait City, where tradition meets tomorrow, this distinction is critical."</w:t>
      </w:r>
    </w:p>
    <w:bookmarkEnd w:id="24"/>
    <w:bookmarkStart w:id="25" w:name="educational-implications"/>
    <w:p>
      <w:pPr>
        <w:pStyle w:val="Heading3"/>
      </w:pPr>
      <w:r>
        <w:t xml:space="preserve">Educational Implications</w:t>
      </w:r>
    </w:p>
    <w:p>
      <w:pPr>
        <w:pStyle w:val="FirstParagraph"/>
      </w:pPr>
      <w:r>
        <w:t xml:space="preserve">Schools and libraries in Kuwait City could benefit from incorporating "The Physicist" into their curricula as a supplementary text for physics and literature classes. It encourages interdisciplinary thinking, prompting students to ask not just "How does it work?" but also "Should we do it?" This type of critical inquiry is essential for fostering the next generation of Kuwaiti scientists who will lead the nation’s future projects.</w:t>
      </w:r>
    </w:p>
    <w:bookmarkEnd w:id="25"/>
    <w:bookmarkEnd w:id="26"/>
    <w:bookmarkStart w:id="27" w:name="X3bc1ea1fd79590315e694ab91f85af5f36e6fac"/>
    <w:p>
      <w:pPr>
        <w:pStyle w:val="Heading2"/>
      </w:pPr>
      <w:r>
        <w:t xml:space="preserve">IV. Character Study: The Archetype of the Modern Scholar</w:t>
      </w:r>
    </w:p>
    <w:p>
      <w:pPr>
        <w:pStyle w:val="FirstParagraph"/>
      </w:pPr>
      <w:r>
        <w:t xml:space="preserve">The characterization in "The Physicist" avoids simplistic tropes. Dr. Thorne is neither a mad scientist nor a saintly hero. He is flawed, arrogant at times, yet fundamentally driven by curiosity and a desire to understand the universe's underlying order. This complexity makes him relatable to scholars in Kuwait City who strive for excellence in their respective fields.</w:t>
      </w:r>
    </w:p>
    <w:p>
      <w:pPr>
        <w:pStyle w:val="BodyText"/>
      </w:pPr>
      <w:r>
        <w:t xml:space="preserve">Supporting characters, such as Thorne’s former colleague Sarah and his ethical advisor Dr. Al-Fayed (a nod to international collaboration), represent different approaches to scientific ethics. Sarah embodies the pragmatic approach, often prioritizing results over process, while Dr. Al-Fayed represents a more holistic view integrating social impact into scientific evaluation. These interactions highlight the collaborative nature of modern science, a model that Kuwait City aims to emulate through its international research partnerships.</w:t>
      </w:r>
    </w:p>
    <w:p>
      <w:pPr>
        <w:pStyle w:val="BodyText"/>
      </w:pPr>
      <w:r>
        <w:t xml:space="preserve">The emotional arc of Thorne is particularly poignant. His journey from isolation to reintegration with the scientific community mirrors the journey many intellectuals undergo when they realize that knowledge without connection is hollow. For residents of Kuwait City, who value strong social bonds and family ties, this narrative thread provides a powerful emotional anchor to the high-concept physics discussions.</w:t>
      </w:r>
    </w:p>
    <w:bookmarkEnd w:id="27"/>
    <w:bookmarkStart w:id="28" w:name="v.-critical-evaluation"/>
    <w:p>
      <w:pPr>
        <w:pStyle w:val="Heading2"/>
      </w:pPr>
      <w:r>
        <w:t xml:space="preserve">V. Critical Evaluation</w:t>
      </w:r>
    </w:p>
    <w:p>
      <w:pPr>
        <w:pStyle w:val="FirstParagraph"/>
      </w:pPr>
      <w:r>
        <w:rPr>
          <w:bCs/>
          <w:b/>
        </w:rPr>
        <w:t xml:space="preserve">Strengths:</w:t>
      </w:r>
    </w:p>
    <w:p>
      <w:pPr>
        <w:numPr>
          <w:ilvl w:val="0"/>
          <w:numId w:val="1001"/>
        </w:numPr>
        <w:pStyle w:val="Compact"/>
      </w:pPr>
      <w:r>
        <w:rPr>
          <w:bCs/>
          <w:b/>
        </w:rPr>
        <w:t xml:space="preserve">Narrative Depth:</w:t>
      </w:r>
      <w:r>
        <w:t xml:space="preserve"> </w:t>
      </w:r>
      <w:r>
        <w:t xml:space="preserve">The book successfully balances complex scientific concepts with engaging storytelling, making it accessible to non-scientists while satisfying experts.</w:t>
      </w:r>
    </w:p>
    <w:p>
      <w:pPr>
        <w:numPr>
          <w:ilvl w:val="0"/>
          <w:numId w:val="1001"/>
        </w:numPr>
        <w:pStyle w:val="Compact"/>
      </w:pPr>
      <w:r>
        <w:rPr>
          <w:u w:val="single"/>
        </w:rPr>
        <w:t xml:space="preserve">Moral Ambiguity:</w:t>
      </w:r>
      <w:r>
        <w:t xml:space="preserve"> </w:t>
      </w:r>
      <w:r>
        <w:t xml:space="preserve">The ethical questions raised are not easily resolved, encouraging readers to engage in active debate.</w:t>
      </w:r>
    </w:p>
    <w:p>
      <w:pPr>
        <w:numPr>
          <w:ilvl w:val="0"/>
          <w:numId w:val="1001"/>
        </w:numPr>
        <w:pStyle w:val="Compact"/>
      </w:pPr>
      <w:r>
        <w:rPr>
          <w:bCs/>
          <w:b/>
        </w:rPr>
        <w:t xml:space="preserve">Cultural Universality:</w:t>
      </w:r>
      <w:r>
        <w:t xml:space="preserve"> </w:t>
      </w:r>
      <w:r>
        <w:t xml:space="preserve">Despite its Western setting, the themes of duty, family expectation (in a broader sense), and societal pressure are universal.</w:t>
      </w:r>
    </w:p>
    <w:p>
      <w:pPr>
        <w:pStyle w:val="FirstParagraph"/>
      </w:pPr>
      <w:r>
        <w:rPr>
          <w:bCs/>
          <w:b/>
        </w:rPr>
        <w:t xml:space="preserve">Weaknesses:</w:t>
      </w:r>
    </w:p>
    <w:p>
      <w:pPr>
        <w:numPr>
          <w:ilvl w:val="0"/>
          <w:numId w:val="1002"/>
        </w:numPr>
        <w:pStyle w:val="Compact"/>
      </w:pPr>
      <w:r>
        <w:rPr>
          <w:bCs/>
          <w:b/>
        </w:rPr>
        <w:t xml:space="preserve">Pacing:</w:t>
      </w:r>
      <w:r>
        <w:t xml:space="preserve"> </w:t>
      </w:r>
      <w:r>
        <w:t xml:space="preserve">The middle section suffers from excessive exposition regarding quantum mechanics, which may lose general readers.</w:t>
      </w:r>
    </w:p>
    <w:p>
      <w:pPr>
        <w:numPr>
          <w:ilvl w:val="0"/>
          <w:numId w:val="1002"/>
        </w:numPr>
        <w:pStyle w:val="Compact"/>
      </w:pPr>
      <w:r>
        <w:rPr>
          <w:u w:val="single"/>
        </w:rPr>
        <w:t xml:space="preserve">Lack of Local Context:</w:t>
      </w:r>
      <w:r>
        <w:t xml:space="preserve"> </w:t>
      </w:r>
      <w:r>
        <w:t xml:space="preserve">While the themes are universal, the book does not address how scientific ethics might differ in non-Western cultural contexts, such as those found in Kuwait.</w:t>
      </w:r>
    </w:p>
    <w:p>
      <w:pPr>
        <w:pStyle w:val="FirstParagraph"/>
      </w:pPr>
      <w:r>
        <w:t xml:space="preserve">This limitation actually presents an opportunity for readers in Kuwait City to engage critically with the text. It invites local scholars to write responses or alternative narratives that integrate Islamic philosophical perspectives on science and ethics, thereby enriching the global conversation sparked by "The Physicist."</w:t>
      </w:r>
    </w:p>
    <w:bookmarkEnd w:id="28"/>
    <w:bookmarkStart w:id="29" w:name="X571cc648f473b03151243d6882c36d3f695c836"/>
    <w:p>
      <w:pPr>
        <w:pStyle w:val="Heading2"/>
      </w:pPr>
      <w:r>
        <w:t xml:space="preserve">VI. Conclusion: A Call for Ethical Innovation</w:t>
      </w:r>
    </w:p>
    <w:p>
      <w:pPr>
        <w:pStyle w:val="FirstParagraph"/>
      </w:pPr>
      <w:r>
        <w:t xml:space="preserve">"The Physicist" is more than a novel about quantum mechanics; it is a meditation on the responsibilities that come with knowledge. For the intellectual community in Kuwait City, this book serves as both inspiration and warning. As Kuwait continues to position itself as a center for innovation and finance in the region, it must also prioritize ethical frameworks that guide its technological advancements.</w:t>
      </w:r>
    </w:p>
    <w:p>
      <w:pPr>
        <w:pStyle w:val="BodyText"/>
      </w:pPr>
      <w:r>
        <w:t xml:space="preserve">The story of Dr. Thorne reminds us that while physics explains how the universe behaves, ethics determines how we should behave within it. In a city like Kuwait City, which stands at the crossroads of East and West, tradition and modernity, this message is profoundly relevant. The book challenges its readers to look beyond the immediate benefits of discovery and consider its long-term impact on society.</w:t>
      </w:r>
    </w:p>
    <w:p>
      <w:pPr>
        <w:pStyle w:val="BodyText"/>
      </w:pPr>
      <w:r>
        <w:t xml:space="preserve">We recommend "The Physicist" not only for science enthusiasts but for all citizens of Kuwait City who are interested in shaping a future where progress is sustainable, equitable, and morally grounded. It is a testament to the power of literature to illuminate the dark corners of scientific inquiry, urging us all to remain vigilant stewards of knowledge.</w:t>
      </w:r>
    </w:p>
    <w:bookmarkEnd w:id="29"/>
    <w:p>
      <w:pPr>
        <w:pStyle w:val="BodyText"/>
      </w:pPr>
      <w:r>
        <w:rPr>
          <w:bCs/>
          <w:b/>
        </w:rPr>
        <w:t xml:space="preserve">Book Report Prepared For:</w:t>
      </w:r>
      <w:r>
        <w:t xml:space="preserve"> </w:t>
      </w:r>
      <w:r>
        <w:t xml:space="preserve">The Kuwait City Academic and Literary Community</w:t>
      </w:r>
    </w:p>
    <w:p>
      <w:pPr>
        <w:pStyle w:val="BodyText"/>
      </w:pPr>
      <w:r>
        <w:rPr>
          <w:bCs/>
          <w:b/>
        </w:rPr>
        <w:t xml:space="preserve">Date:</w:t>
      </w:r>
      <w:r>
        <w:t xml:space="preserve"> </w:t>
      </w:r>
      <w:r>
        <w:t xml:space="preserve">October 2023</w:t>
      </w:r>
    </w:p>
    <w:p>
      <w:pPr>
        <w:pStyle w:val="BodyText"/>
      </w:pPr>
      <w:r>
        <w:rPr>
          <w:iCs/>
          <w:i/>
        </w:rPr>
        <w:t xml:space="preserve">"The only thing necessary for the triumph of evil is for good men to do nothing." - Edmund Burke. In science, inaction can be just as dangerous as action.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Kuwait City</dc:title>
  <dc:creator/>
  <dc:language>en</dc:language>
  <cp:keywords/>
  <dcterms:created xsi:type="dcterms:W3CDTF">2026-07-29T16:49:44Z</dcterms:created>
  <dcterms:modified xsi:type="dcterms:W3CDTF">2026-07-29T16:49:44Z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