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Physicist</w:t>
      </w:r>
      <w:r>
        <w:t xml:space="preserve"> </w:t>
      </w:r>
      <w:r>
        <w:t xml:space="preserve">–</w:t>
      </w:r>
      <w:r>
        <w:t xml:space="preserve"> </w:t>
      </w:r>
      <w:r>
        <w:t xml:space="preserve">Adapted</w:t>
      </w:r>
      <w:r>
        <w:t xml:space="preserve"> </w:t>
      </w:r>
      <w:r>
        <w:t xml:space="preserve">for</w:t>
      </w:r>
      <w:r>
        <w:t xml:space="preserve"> </w:t>
      </w:r>
      <w:r>
        <w:t xml:space="preserve">Nepal</w:t>
      </w:r>
      <w:r>
        <w:t xml:space="preserve"> </w:t>
      </w:r>
      <w:r>
        <w:t xml:space="preserve">Kathmandu</w:t>
      </w:r>
    </w:p>
    <w:bookmarkStart w:id="25" w:name="book-report-on-the-physicist"/>
    <w:p>
      <w:pPr>
        <w:pStyle w:val="Heading1"/>
      </w:pPr>
      <w:r>
        <w:t xml:space="preserve">Book Report on The Physicist</w:t>
      </w:r>
    </w:p>
    <w:p>
      <w:pPr>
        <w:pStyle w:val="FirstParagraph"/>
      </w:pPr>
      <w:r>
        <w:t xml:space="preserve">Prepared for Academic Integration in Nepal Kathmandu | Educational Analysis &amp; Pedagogical Adaptation</w:t>
      </w:r>
    </w:p>
    <w:bookmarkStart w:id="20" w:name="X3b3be50c2701e85a9437ecf52e866a16d3a67f4"/>
    <w:p>
      <w:pPr>
        <w:pStyle w:val="Heading2"/>
      </w:pPr>
      <w:r>
        <w:t xml:space="preserve">I. Introduction to the Book Report and Core Subject</w:t>
      </w:r>
    </w:p>
    <w:p>
      <w:pPr>
        <w:pStyle w:val="FirstParagraph"/>
      </w:pPr>
      <w:r>
        <w:t xml:space="preserve">This</w:t>
      </w:r>
      <w:r>
        <w:t xml:space="preserve"> </w:t>
      </w:r>
      <w:r>
        <w:rPr>
          <w:bCs/>
          <w:b/>
        </w:rPr>
        <w:t xml:space="preserve">Book Report</w:t>
      </w:r>
      <w:r>
        <w:t xml:space="preserve"> </w:t>
      </w:r>
      <w:r>
        <w:t xml:space="preserve">provides a comprehensive academic evaluation of</w:t>
      </w:r>
      <w:r>
        <w:t xml:space="preserve"> </w:t>
      </w:r>
      <w:r>
        <w:rPr>
          <w:iCs/>
          <w:i/>
        </w:rPr>
        <w:t xml:space="preserve">The Physicist</w:t>
      </w:r>
      <w:r>
        <w:t xml:space="preserve">, a narrative-driven examination of scientific inquiry, empirical methodology, and intellectual perseverance. While literature centered on the life and work of a physicist typically serves global audiences, this document deliberately adapts its analytical framework to address the educational realities, cultural context, and developmental priorities of</w:t>
      </w:r>
      <w:r>
        <w:t xml:space="preserve"> </w:t>
      </w:r>
      <w:r>
        <w:rPr>
          <w:bCs/>
          <w:b/>
        </w:rPr>
        <w:t xml:space="preserve">Nepal Kathmandu</w:t>
      </w:r>
      <w:r>
        <w:t xml:space="preserve">. The capital city’s rapid urbanization combined with its proximity to geologically active mountain ranges creates a unique environment where physics is not merely an academic discipline but a vital tool for environmental monitoring, infrastructure resilience, and renewable energy planning. By framing this</w:t>
      </w:r>
      <w:r>
        <w:t xml:space="preserve"> </w:t>
      </w:r>
      <w:r>
        <w:rPr>
          <w:bCs/>
          <w:b/>
        </w:rPr>
        <w:t xml:space="preserve">Book Report</w:t>
      </w:r>
      <w:r>
        <w:t xml:space="preserve"> </w:t>
      </w:r>
      <w:r>
        <w:t xml:space="preserve">around the experiences and intellectual habits of a modern physicist, we establish a bridge between universal scientific principles and locally applicable knowledge systems. The report emphasizes how students, educators, and curriculum developers in Nepal Kathmandu can utilize the text to foster critical thinking, laboratory creativity, and community-oriented problem solving.</w:t>
      </w:r>
    </w:p>
    <w:bookmarkEnd w:id="20"/>
    <w:bookmarkStart w:id="21" w:name="X47a099daa163c4727c5a9b1019ee1dc58293093"/>
    <w:p>
      <w:pPr>
        <w:pStyle w:val="Heading2"/>
      </w:pPr>
      <w:r>
        <w:t xml:space="preserve">II. Thematic Summary: The Journey of the Physicist</w:t>
      </w:r>
    </w:p>
    <w:p>
      <w:pPr>
        <w:pStyle w:val="FirstParagraph"/>
      </w:pPr>
      <w:r>
        <w:t xml:space="preserve">At its core,</w:t>
      </w:r>
      <w:r>
        <w:t xml:space="preserve"> </w:t>
      </w:r>
      <w:r>
        <w:rPr>
          <w:iCs/>
          <w:i/>
        </w:rPr>
        <w:t xml:space="preserve">The Physicist</w:t>
      </w:r>
      <w:r>
        <w:t xml:space="preserve"> </w:t>
      </w:r>
      <w:r>
        <w:t xml:space="preserve">chronicles the evolution of a researcher dedicated to understanding matter, energy, motion, and force through systematic observation and mathematical modeling. Rather than presenting physics as a static collection of equations memorized for examinations, the book portrays the discipline as a dynamic process of questioning, testing failure, revising hypotheses, and collaborating across borders. Key chapters explore experimental design principles data validation techniques theoretical abstraction using classical mechanics quantum foundations thermodynamic cycles electromagnetic theory and relativistic concepts. The narrative consistently highlights how curiosity drives discovery while emphasizing intellectual humility when confronting complex natural phenomena. For readers engaging with this</w:t>
      </w:r>
      <w:r>
        <w:t xml:space="preserve"> </w:t>
      </w:r>
      <w:r>
        <w:rPr>
          <w:bCs/>
          <w:b/>
        </w:rPr>
        <w:t xml:space="preserve">Book Report</w:t>
      </w:r>
      <w:r>
        <w:t xml:space="preserve">, the central takeaway is that becoming a physicist requires patience rigorous analytical training ethical responsibility toward scientific communication and an unwavering commitment to evidence over ideology. These themes directly align with contemporary educational goals in Nepal Kathmandu where fostering independent researchers capable of addressing regional challenges remains a priority for higher learning institutions technical colleges and secondary schools alike.</w:t>
      </w:r>
    </w:p>
    <w:bookmarkEnd w:id="21"/>
    <w:bookmarkStart w:id="22" w:name="X0a8ac8978a449613c2bc9752d6e3f82a8525d95"/>
    <w:p>
      <w:pPr>
        <w:pStyle w:val="Heading2"/>
      </w:pPr>
      <w:r>
        <w:t xml:space="preserve">III. Pedagogical Analysis: Adapting the Book Report for Nepal Kathmandu</w:t>
      </w:r>
    </w:p>
    <w:p>
      <w:pPr>
        <w:pStyle w:val="FirstParagraph"/>
      </w:pPr>
      <w:r>
        <w:t xml:space="preserve">When contextualized within</w:t>
      </w:r>
      <w:r>
        <w:t xml:space="preserve"> </w:t>
      </w:r>
      <w:r>
        <w:rPr>
          <w:bCs/>
          <w:b/>
        </w:rPr>
        <w:t xml:space="preserve">Nepal Kathmandu</w:t>
      </w:r>
      <w:r>
        <w:t xml:space="preserve">, this</w:t>
      </w:r>
      <w:r>
        <w:t xml:space="preserve"> </w:t>
      </w:r>
      <w:r>
        <w:rPr>
          <w:bCs/>
          <w:b/>
        </w:rPr>
        <w:t xml:space="preserve">Book Report</w:t>
      </w:r>
      <w:r>
        <w:t xml:space="preserve"> </w:t>
      </w:r>
      <w:r>
        <w:t xml:space="preserve">reveals significant pedagogical value for curriculum enhancement and student engagement. Urban educational centers in the region frequently face resource limitations including constrained laboratory equipment limited access to advanced computational software and occasional gaps between theoretical instruction and practical application. However,</w:t>
      </w:r>
      <w:r>
        <w:t xml:space="preserve"> </w:t>
      </w:r>
      <w:r>
        <w:rPr>
          <w:iCs/>
          <w:i/>
        </w:rPr>
        <w:t xml:space="preserve">The Physicist</w:t>
      </w:r>
      <w:r>
        <w:t xml:space="preserve"> </w:t>
      </w:r>
      <w:r>
        <w:t xml:space="preserve">mitigates these challenges by championing low-cost inquiry methods conceptual visualization open-source simulation tools and field-based observation strategies that remain highly implementable in Nepali classrooms. Educators reviewing this</w:t>
      </w:r>
      <w:r>
        <w:t xml:space="preserve"> </w:t>
      </w:r>
      <w:r>
        <w:rPr>
          <w:bCs/>
          <w:b/>
        </w:rPr>
        <w:t xml:space="preserve">Book Report</w:t>
      </w:r>
      <w:r>
        <w:t xml:space="preserve"> </w:t>
      </w:r>
      <w:r>
        <w:t xml:space="preserve">can extract actionable teaching modules that connect abstract physics principles to local environments such as analyzing seismic wave propagation through Himalayan fault lines studying atmospheric pressure variations during monsoon seasons or evaluating solar irradiance patterns across Kathmandu’s valley topography. Furthermore, the text’s emphasis on collaborative research mirrors traditional community-centered learning practices already embedded in Nepali educational culture reinforcing that scientific advancement thrives through shared knowledge rather than isolated achievement. This alignment makes the</w:t>
      </w:r>
      <w:r>
        <w:t xml:space="preserve"> </w:t>
      </w:r>
      <w:r>
        <w:rPr>
          <w:bCs/>
          <w:b/>
        </w:rPr>
        <w:t xml:space="preserve">Book Report</w:t>
      </w:r>
      <w:r>
        <w:t xml:space="preserve"> </w:t>
      </w:r>
      <w:r>
        <w:t xml:space="preserve">an ideal bridge between global scientific standards and localized instructional delivery ensuring that students perceive physics as accessible relevant and deeply connected to their daily surroundings.</w:t>
      </w:r>
    </w:p>
    <w:bookmarkEnd w:id="22"/>
    <w:bookmarkStart w:id="23" w:name="X7456458340e6c75f2995f7cb0ac44e97de38bcf"/>
    <w:p>
      <w:pPr>
        <w:pStyle w:val="Heading2"/>
      </w:pPr>
      <w:r>
        <w:t xml:space="preserve">IV. Practical Applications and Regional Relevance</w:t>
      </w:r>
    </w:p>
    <w:p>
      <w:pPr>
        <w:pStyle w:val="FirstParagraph"/>
      </w:pPr>
      <w:r>
        <w:t xml:space="preserve">The integration of this</w:t>
      </w:r>
      <w:r>
        <w:t xml:space="preserve"> </w:t>
      </w:r>
      <w:r>
        <w:rPr>
          <w:bCs/>
          <w:b/>
        </w:rPr>
        <w:t xml:space="preserve">Book Report</w:t>
      </w:r>
      <w:r>
        <w:rPr>
          <w:iCs/>
          <w:i/>
        </w:rPr>
        <w:t xml:space="preserve">The Physicist</w:t>
      </w:r>
      <w:r>
        <w:t xml:space="preserve"> </w:t>
      </w:r>
      <w:r>
        <w:t xml:space="preserve">narrative into academic programs across</w:t>
      </w:r>
      <w:r>
        <w:t xml:space="preserve"> </w:t>
      </w:r>
      <w:r>
        <w:rPr>
          <w:bCs/>
          <w:b/>
        </w:rPr>
        <w:t xml:space="preserve">Nepal Kathmandu</w:t>
      </w:r>
      <w:r>
        <w:t xml:space="preserve"> </w:t>
      </w:r>
      <w:r>
        <w:t xml:space="preserve">yields measurable benefits for both secondary education and university-level STEM initiatives. University departments of physics engineering and environmental science can adopt the text as supplementary reading to contextualize coursework within regional developmental frameworks. Students analyzing case studies from the book learn how physicists design earthquake-resistant architectural models optimize micro-hydroelectric installations map glacial meltwater retention systems and develop affordable air quality monitoring devices all highly pertinent to Kathmandu’s current infrastructure needs. Additionally, this</w:t>
      </w:r>
      <w:r>
        <w:t xml:space="preserve"> </w:t>
      </w:r>
      <w:r>
        <w:rPr>
          <w:bCs/>
          <w:b/>
        </w:rPr>
        <w:t xml:space="preserve">Book Report</w:t>
      </w:r>
      <w:r>
        <w:t xml:space="preserve"> </w:t>
      </w:r>
      <w:r>
        <w:t xml:space="preserve">serves as a reflective tool for mentorship programs where experienced researchers guide emerging scholars through ethical scientific conduct proper citation practices responsible data interpretation and public science communication tailored to Nepali linguistic diversity and cultural sensitivity. By consistently positioning the physicist as both investigator and community partner the text dismantles stereotypes that science belongs exclusively to privileged or urban elites demonstrating instead that rigorous analytical thinking can emerge from any classroom village workshop or research corner across Nepal Kathmandu.</w:t>
      </w:r>
    </w:p>
    <w:bookmarkEnd w:id="23"/>
    <w:bookmarkStart w:id="24" w:name="Xec462ec3af6cec005b9dc27abbb4c02f9c44bbc"/>
    <w:p>
      <w:pPr>
        <w:pStyle w:val="Heading2"/>
      </w:pPr>
      <w:r>
        <w:t xml:space="preserve">V. Conclusion: Final Assessment of the Book Report</w:t>
      </w:r>
    </w:p>
    <w:p>
      <w:pPr>
        <w:pStyle w:val="FirstParagraph"/>
      </w:pPr>
      <w:r>
        <w:t xml:space="preserve">This</w:t>
      </w:r>
      <w:r>
        <w:t xml:space="preserve"> </w:t>
      </w:r>
      <w:r>
        <w:rPr>
          <w:bCs/>
          <w:b/>
        </w:rPr>
        <w:t xml:space="preserve">Book Report</w:t>
      </w:r>
      <w:r>
        <w:t xml:space="preserve"> </w:t>
      </w:r>
      <w:r>
        <w:t xml:space="preserve">affirms</w:t>
      </w:r>
      <w:r>
        <w:t xml:space="preserve"> </w:t>
      </w:r>
      <w:r>
        <w:rPr>
          <w:iCs/>
          <w:i/>
        </w:rPr>
        <w:t xml:space="preserve">The Physicist</w:t>
      </w:r>
      <w:r>
        <w:t xml:space="preserve"> </w:t>
      </w:r>
      <w:r>
        <w:t xml:space="preserve">as a vital academic resource whose universal insights gain heightened relevance when deliberately adapted for educational communities in</w:t>
      </w:r>
      <w:r>
        <w:t xml:space="preserve"> </w:t>
      </w:r>
      <w:r>
        <w:rPr>
          <w:bCs/>
          <w:b/>
        </w:rPr>
        <w:t xml:space="preserve">Nepal Kathmandu</w:t>
      </w:r>
      <w:r>
        <w:t xml:space="preserve">. Through structured thematic analysis pedagogical adaptation strategies and region-specific application pathways the document successfully transforms a standard literary evaluation into a forward-looking instructional blueprint. Students benefit from demystified scientific concepts educators gain adaptable teaching frameworks while institutional planners acquire evidence-based justification for strengthening physics laboratories field research opportunities and interdisciplinary STEM partnerships. Ultimately nurturing the next generation of researchers begins with literature that honors both empirical rigor and local context making this</w:t>
      </w:r>
      <w:r>
        <w:t xml:space="preserve"> </w:t>
      </w:r>
      <w:r>
        <w:rPr>
          <w:bCs/>
          <w:b/>
        </w:rPr>
        <w:t xml:space="preserve">Book Report</w:t>
      </w:r>
      <w:r>
        <w:t xml:space="preserve"> </w:t>
      </w:r>
      <w:r>
        <w:t xml:space="preserve">not merely an academic exercise but a catalyst for sustainable intellectual growth scientific innovation and community empowerment throughout Nepal Kathmandu’s evolving educational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Physicist – Adapted for Nepal Kathmandu</dc:title>
  <dc:creator/>
  <dc:language>en</dc:language>
  <cp:keywords/>
  <dcterms:created xsi:type="dcterms:W3CDTF">2026-07-29T07:51:28Z</dcterms:created>
  <dcterms:modified xsi:type="dcterms:W3CDTF">2026-07-29T07:51:28Z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