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w:t>
      </w:r>
      <w:r>
        <w:t xml:space="preserve"> </w:t>
      </w:r>
      <w:r>
        <w:t xml:space="preserve">A</w:t>
      </w:r>
      <w:r>
        <w:t xml:space="preserve"> </w:t>
      </w:r>
      <w:r>
        <w:t xml:space="preserve">New</w:t>
      </w:r>
      <w:r>
        <w:t xml:space="preserve"> </w:t>
      </w:r>
      <w:r>
        <w:t xml:space="preserve">Zealand</w:t>
      </w:r>
      <w:r>
        <w:t xml:space="preserve"> </w:t>
      </w:r>
      <w:r>
        <w:t xml:space="preserve">Auckland</w:t>
      </w:r>
      <w:r>
        <w:t xml:space="preserve"> </w:t>
      </w:r>
      <w:r>
        <w:t xml:space="preserve">Perspective</w:t>
      </w:r>
    </w:p>
    <w:bookmarkStart w:id="20" w:name="book-report-the-physicist"/>
    <w:p>
      <w:pPr>
        <w:pStyle w:val="Heading1"/>
      </w:pPr>
      <w:r>
        <w:t xml:space="preserve">Book Report: The Physicist</w:t>
      </w:r>
    </w:p>
    <w:p>
      <w:pPr>
        <w:pStyle w:val="FirstParagraph"/>
      </w:pPr>
      <w:r>
        <w:br/>
      </w:r>
      <w:r>
        <w:br/>
      </w:r>
    </w:p>
    <w:p>
      <w:pPr>
        <w:pStyle w:val="BodyText"/>
      </w:pPr>
      <w:r>
        <w:t xml:space="preserve">A critical examination of the intersection between theoretical physics, human ambition, and historical tragedy, contextualized through the cultural lens of New Zealand Auckland.</w:t>
      </w:r>
    </w:p>
    <w:p>
      <w:r>
        <w:pict>
          <v:rect style="width:0;height:1.5pt" o:hralign="center" o:hrstd="t" o:hr="t"/>
        </w:pict>
      </w:r>
    </w:p>
    <w:bookmarkEnd w:id="20"/>
    <w:bookmarkStart w:id="21" w:name="Xbe9f6eac627dfcb3270b0c6149b2f2d04e9e2d0"/>
    <w:p>
      <w:pPr>
        <w:pStyle w:val="Heading2"/>
      </w:pPr>
      <w:r>
        <w:t xml:space="preserve">I. Introduction to the Book Report on 'The Physicist'</w:t>
      </w:r>
    </w:p>
    <w:p>
      <w:pPr>
        <w:pStyle w:val="FirstParagraph"/>
      </w:pPr>
      <w:r>
        <w:t xml:space="preserve">In the landscape of modern biographical literature, few works capture the terrifying duality of scientific genius and moral compromise as vividly as</w:t>
      </w:r>
      <w:r>
        <w:t xml:space="preserve"> </w:t>
      </w:r>
      <w:r>
        <w:rPr>
          <w:bCs/>
          <w:b/>
        </w:rPr>
        <w:t xml:space="preserve">The Physicist</w:t>
      </w:r>
      <w:r>
        <w:t xml:space="preserve">. This book report serves to dissect the narrative, themes, and historical implications presented within its pages. Written for an audience situated in New Zealand Auckland—a city that deeply values both intellectual curiosity and a profound connection to environmental stewardship—this analysis seeks to bridge the gap between abstract European history and local Kiwi sensibilities. By exploring</w:t>
      </w:r>
      <w:r>
        <w:t xml:space="preserve"> </w:t>
      </w:r>
      <w:r>
        <w:rPr>
          <w:bCs/>
          <w:b/>
        </w:rPr>
        <w:t xml:space="preserve">The Physicist</w:t>
      </w:r>
      <w:r>
        <w:t xml:space="preserve">, we uncover not only the life of a brilliant but flawed individual but also the universal responsibilities that accompany scientific discovery.</w:t>
      </w:r>
    </w:p>
    <w:p>
      <w:pPr>
        <w:pStyle w:val="BodyText"/>
      </w:pPr>
      <w:r>
        <w:rPr>
          <w:bCs/>
          <w:b/>
        </w:rPr>
        <w:t xml:space="preserve">The Physicist</w:t>
      </w:r>
      <w:r>
        <w:t xml:space="preserve"> </w:t>
      </w:r>
      <w:r>
        <w:t xml:space="preserve">delves into the life of one of the most controversial figures in modern science. While often overshadowed by his contemporaries, his contributions to quantum mechanics and atomic theory fundamentally altered our understanding of reality. However, this Book Report emphasizes that the true weight of</w:t>
      </w:r>
      <w:r>
        <w:t xml:space="preserve"> </w:t>
      </w:r>
      <w:r>
        <w:rPr>
          <w:bCs/>
          <w:b/>
        </w:rPr>
        <w:t xml:space="preserve">The Physicist</w:t>
      </w:r>
      <w:r>
        <w:t xml:space="preserve"> </w:t>
      </w:r>
      <w:r>
        <w:t xml:space="preserve">lies not merely in equations or theoretical breakthroughs, but in how those breakthroughs were weaponized during times of geopolitical turmoil. For readers in New Zealand Auckland, a region increasingly aware of its role within the Pacific Rim and global environmental frameworks, this narrative offers a cautionary tale about the limits of scientific neutrality.</w:t>
      </w:r>
    </w:p>
    <w:bookmarkEnd w:id="21"/>
    <w:bookmarkStart w:id="22" w:name="ii.-summary-and-core-themes"/>
    <w:p>
      <w:pPr>
        <w:pStyle w:val="Heading2"/>
      </w:pPr>
      <w:r>
        <w:t xml:space="preserve">II. Summary and Core Themes</w:t>
      </w:r>
    </w:p>
    <w:p>
      <w:pPr>
        <w:pStyle w:val="FirstParagraph"/>
      </w:pPr>
      <w:r>
        <w:t xml:space="preserve">The core narrative of</w:t>
      </w:r>
      <w:r>
        <w:t xml:space="preserve"> </w:t>
      </w:r>
      <w:r>
        <w:rPr>
          <w:bCs/>
          <w:b/>
        </w:rPr>
        <w:t xml:space="preserve">The Physicist</w:t>
      </w:r>
      <w:r>
        <w:t xml:space="preserve"> </w:t>
      </w:r>
      <w:r>
        <w:t xml:space="preserve">traces the protagonist’s journey from an idealistic student in early 20th-century Europe to a central architect of nuclear weaponry. The text meticulously details his academic rise, highlighting the vibrant intellectual circles that fostered his growth. Yet, it simultaneously exposes the isolation and ethical dilemmas he faced as war loomed across continents.</w:t>
      </w:r>
    </w:p>
    <w:p>
      <w:pPr>
        <w:pStyle w:val="BodyText"/>
      </w:pPr>
      <w:r>
        <w:t xml:space="preserve">Key themes explored within this Book Report include:</w:t>
      </w:r>
    </w:p>
    <w:p>
      <w:pPr>
        <w:numPr>
          <w:ilvl w:val="0"/>
          <w:numId w:val="1001"/>
        </w:numPr>
        <w:pStyle w:val="Compact"/>
      </w:pPr>
      <w:r>
        <w:rPr>
          <w:bCs/>
          <w:b/>
        </w:rPr>
        <w:t xml:space="preserve">The Burden of Knowledge:</w:t>
      </w:r>
      <w:r>
        <w:t xml:space="preserve"> </w:t>
      </w:r>
      <w:r>
        <w:t xml:space="preserve">The book illustrates how possessing profound knowledge creates an inescapable moral obligation. In the context of New Zealand Auckland, where communities are often united by shared civic responsibility, the protagonist’s failure to act on his conscience resonates deeply.</w:t>
      </w:r>
    </w:p>
    <w:p>
      <w:pPr>
        <w:numPr>
          <w:ilvl w:val="0"/>
          <w:numId w:val="1001"/>
        </w:numPr>
        <w:pStyle w:val="Compact"/>
      </w:pPr>
      <w:r>
        <w:rPr>
          <w:bCs/>
          <w:b/>
        </w:rPr>
        <w:t xml:space="preserve">Science vs. Morality:</w:t>
      </w:r>
      <w:r>
        <w:t xml:space="preserve"> </w:t>
      </w:r>
      <w:r>
        <w:t xml:space="preserve">A central conflict arises when technical capability outpaces ethical consideration. The narrative questions whether a physicist can ever truly remain detached from the applications of their research.</w:t>
      </w:r>
    </w:p>
    <w:p>
      <w:pPr>
        <w:numPr>
          <w:ilvl w:val="0"/>
          <w:numId w:val="1001"/>
        </w:numPr>
        <w:pStyle w:val="Compact"/>
      </w:pPr>
      <w:r>
        <w:rPr>
          <w:bCs/>
          <w:b/>
        </w:rPr>
        <w:t xml:space="preserve">The Illusion of Detachment:</w:t>
      </w:r>
      <w:r>
        <w:t xml:space="preserve"> </w:t>
      </w:r>
      <w:r>
        <w:t xml:space="preserve">The protagonist initially believes he serves only truth and academia, but</w:t>
      </w:r>
      <w:r>
        <w:t xml:space="preserve"> </w:t>
      </w:r>
      <w:r>
        <w:rPr>
          <w:bCs/>
          <w:b/>
        </w:rPr>
        <w:t xml:space="preserve">The Physicist</w:t>
      </w:r>
      <w:r>
        <w:t xml:space="preserve"> </w:t>
      </w:r>
      <w:r>
        <w:t xml:space="preserve">systematically dismantles this illusion, showing how science is inextricably linked to political power structures.</w:t>
      </w:r>
    </w:p>
    <w:bookmarkEnd w:id="22"/>
    <w:bookmarkStart w:id="23" w:name="X0702e066ef2dd1f1796767f842d57807d1b7cb7"/>
    <w:p>
      <w:pPr>
        <w:pStyle w:val="Heading2"/>
      </w:pPr>
      <w:r>
        <w:t xml:space="preserve">III. Analysis through the Lens of New Zealand Auckland</w:t>
      </w:r>
    </w:p>
    <w:p>
      <w:pPr>
        <w:pStyle w:val="FirstParagraph"/>
      </w:pPr>
      <w:r>
        <w:t xml:space="preserve">To fully appreciate the significance of</w:t>
      </w:r>
      <w:r>
        <w:t xml:space="preserve"> </w:t>
      </w:r>
      <w:r>
        <w:rPr>
          <w:bCs/>
          <w:b/>
        </w:rPr>
        <w:t xml:space="preserve">The Physicist</w:t>
      </w:r>
      <w:r>
        <w:t xml:space="preserve">, it is essential to contextualize its lessons within the specific cultural and geographic framework of New Zealand Auckland. As Aotearoa’s largest city, Auckland serves as a dynamic hub for education, technology, and international diplomacy. It is a place where indigenous Māori knowledge systems (Mātauranga Māori) coexist with Western scientific paradigms.</w:t>
      </w:r>
    </w:p>
    <w:p>
      <w:pPr>
        <w:pStyle w:val="BodyText"/>
      </w:pPr>
      <w:r>
        <w:t xml:space="preserve">In</w:t>
      </w:r>
      <w:r>
        <w:t xml:space="preserve"> </w:t>
      </w:r>
      <w:r>
        <w:rPr>
          <w:bCs/>
          <w:b/>
        </w:rPr>
        <w:t xml:space="preserve">New Zealand Auckland</w:t>
      </w:r>
      <w:r>
        <w:t xml:space="preserve">, there is a strong societal emphasis on *kaitiakitanga*—guardianship of the environment and resources. When we read</w:t>
      </w:r>
      <w:r>
        <w:t xml:space="preserve"> </w:t>
      </w:r>
      <w:r>
        <w:rPr>
          <w:bCs/>
          <w:b/>
        </w:rPr>
        <w:t xml:space="preserve">The Physicist</w:t>
      </w:r>
      <w:r>
        <w:t xml:space="preserve">, we must ask: How does this narrative challenge our local values? The protagonist’s creation of destructive technology stands in stark contrast to the Auckland ethos of sustainability and peace. The city, situated on two harbors and surrounded by volcanic landscapes, represents a delicate ecological balance. Therefore, the unchecked scientific hubris depicted in</w:t>
      </w:r>
      <w:r>
        <w:t xml:space="preserve"> </w:t>
      </w:r>
      <w:r>
        <w:rPr>
          <w:bCs/>
          <w:b/>
        </w:rPr>
        <w:t xml:space="preserve">The Physicist</w:t>
      </w:r>
      <w:r>
        <w:t xml:space="preserve"> </w:t>
      </w:r>
      <w:r>
        <w:t xml:space="preserve">is not just a historical footnote; it is a direct affront to the preservationist values held dear by many residents of New Zealand Auckland.</w:t>
      </w:r>
    </w:p>
    <w:p>
      <w:pPr>
        <w:pStyle w:val="BodyText"/>
      </w:pPr>
      <w:r>
        <w:t xml:space="preserve">Furthermore, Auckland’s diverse population includes strong ties to Asia-Pacific regions historically impacted by nuclear testing and weaponry. The emotional resonance of</w:t>
      </w:r>
      <w:r>
        <w:t xml:space="preserve"> </w:t>
      </w:r>
      <w:r>
        <w:rPr>
          <w:bCs/>
          <w:b/>
        </w:rPr>
        <w:t xml:space="preserve">The Physicist</w:t>
      </w:r>
      <w:r>
        <w:t xml:space="preserve"> </w:t>
      </w:r>
      <w:r>
        <w:t xml:space="preserve">is amplified in this specific locale, where the human cost of scientific advancement is not an abstract concept but a lived history for many community members.</w:t>
      </w:r>
    </w:p>
    <w:bookmarkEnd w:id="23"/>
    <w:bookmarkStart w:id="24" w:name="X2d35264389df777d47c5b1fdd34fc47f2c04c5d"/>
    <w:p>
      <w:pPr>
        <w:pStyle w:val="Heading2"/>
      </w:pPr>
      <w:r>
        <w:t xml:space="preserve">IV. Critical Evaluation of the Writing Style</w:t>
      </w:r>
    </w:p>
    <w:p>
      <w:pPr>
        <w:pStyle w:val="FirstParagraph"/>
      </w:pPr>
      <w:r>
        <w:t xml:space="preserve">The prose in</w:t>
      </w:r>
      <w:r>
        <w:t xml:space="preserve"> </w:t>
      </w:r>
      <w:r>
        <w:rPr>
          <w:bCs/>
          <w:b/>
        </w:rPr>
        <w:t xml:space="preserve">The Physicist</w:t>
      </w:r>
      <w:r>
        <w:t xml:space="preserve"> </w:t>
      </w:r>
      <w:r>
        <w:t xml:space="preserve">is characterized by its dense technical accuracy and psychological depth. The author employs a linear narrative structure, punctuated by flashbacks that reveal the protagonist’s formative years in academic Europe. This stylistic choice allows readers to witness the gradual erosion of moral compass alongside intellectual growth.</w:t>
      </w:r>
    </w:p>
    <w:p>
      <w:pPr>
        <w:pStyle w:val="BodyText"/>
      </w:pPr>
      <w:r>
        <w:t xml:space="preserve">However, some critics may argue that the book occasionally becomes overly technical. Yet, this density serves a purpose: it immerses the reader in the very world</w:t>
      </w:r>
      <w:r>
        <w:t xml:space="preserve"> </w:t>
      </w:r>
      <w:r>
        <w:rPr>
          <w:bCs/>
          <w:b/>
        </w:rPr>
        <w:t xml:space="preserve">The Physicist</w:t>
      </w:r>
      <w:r>
        <w:t xml:space="preserve"> </w:t>
      </w:r>
      <w:r>
        <w:t xml:space="preserve">inhabited—one where abstract concepts held life-and-death consequences. For readers in New Zealand Auckland accustomed to clear, accessible communication styles (reflecting New Zealand’s direct and inclusive cultural norms), this writing style may initially feel alienating. However, overcoming this barrier reveals a rich tapestry of human struggle.</w:t>
      </w:r>
    </w:p>
    <w:p>
      <w:pPr>
        <w:pStyle w:val="BodyText"/>
      </w:pPr>
      <w:r>
        <w:t xml:space="preserve">The character development is particularly strong. The protagonist is neither wholly villainous nor heroic; he is tragically human. This nuanced portrayal prevents the narrative from becoming a simple moral fable, instead offering a complex reflection on how ordinary individuals can become complicit in extraordinary atrocities.</w:t>
      </w:r>
    </w:p>
    <w:bookmarkEnd w:id="24"/>
    <w:bookmarkStart w:id="25" w:name="v.-relevance-to-contemporary-issues"/>
    <w:p>
      <w:pPr>
        <w:pStyle w:val="Heading2"/>
      </w:pPr>
      <w:r>
        <w:t xml:space="preserve">V. Relevance to Contemporary Issues</w:t>
      </w:r>
    </w:p>
    <w:p>
      <w:pPr>
        <w:pStyle w:val="FirstParagraph"/>
      </w:pPr>
      <w:r>
        <w:t xml:space="preserve">The themes presented in</w:t>
      </w:r>
      <w:r>
        <w:t xml:space="preserve"> </w:t>
      </w:r>
      <w:r>
        <w:rPr>
          <w:bCs/>
          <w:b/>
        </w:rPr>
        <w:t xml:space="preserve">The Physicist</w:t>
      </w:r>
      <w:r>
        <w:t xml:space="preserve"> </w:t>
      </w:r>
      <w:r>
        <w:t xml:space="preserve">remain startlingly relevant today. In New Zealand Auckland, we face contemporary challenges such as climate change, artificial intelligence ethics, and biotechnology regulations. Just as the protagonist of</w:t>
      </w:r>
      <w:r>
        <w:t xml:space="preserve"> </w:t>
      </w:r>
      <w:r>
        <w:rPr>
          <w:bCs/>
          <w:b/>
        </w:rPr>
        <w:t xml:space="preserve">The Physicist</w:t>
      </w:r>
      <w:r>
        <w:t xml:space="preserve"> </w:t>
      </w:r>
      <w:r>
        <w:t xml:space="preserve">grappled with the dual-use nature of atomic theory, modern scientists and policymakers in</w:t>
      </w:r>
      <w:r>
        <w:t xml:space="preserve"> </w:t>
      </w:r>
      <w:r>
        <w:rPr>
          <w:bCs/>
          <w:b/>
        </w:rPr>
        <w:t xml:space="preserve">New Zealand Auckland</w:t>
      </w:r>
      <w:r>
        <w:t xml:space="preserve"> </w:t>
      </w:r>
      <w:r>
        <w:t xml:space="preserve">must navigate the ethical implications of emerging technologies.</w:t>
      </w:r>
    </w:p>
    <w:p>
      <w:pPr>
        <w:pStyle w:val="BodyText"/>
      </w:pPr>
      <w:r>
        <w:t xml:space="preserve">This Book Report argues that studying</w:t>
      </w:r>
      <w:r>
        <w:t xml:space="preserve"> </w:t>
      </w:r>
      <w:r>
        <w:rPr>
          <w:bCs/>
          <w:b/>
        </w:rPr>
        <w:t xml:space="preserve">The Physicist</w:t>
      </w:r>
      <w:r>
        <w:t xml:space="preserve"> </w:t>
      </w:r>
      <w:r>
        <w:t xml:space="preserve">provides a vital framework for discussing science policy in Aotearoa. It reminds us that scientific progress without ethical foresight can lead to catastrophic outcomes. The lessons from the past are not just historical curiosities; they are essential guides for shaping a responsible future in New Zealand Auckland.</w:t>
      </w:r>
    </w:p>
    <w:bookmarkEnd w:id="25"/>
    <w:bookmarkStart w:id="26" w:name="vi.-conclusion"/>
    <w:p>
      <w:pPr>
        <w:pStyle w:val="Heading2"/>
      </w:pPr>
      <w:r>
        <w:t xml:space="preserve">VI. Conclusion</w:t>
      </w:r>
    </w:p>
    <w:p>
      <w:pPr>
        <w:pStyle w:val="FirstParagraph"/>
      </w:pPr>
      <w:r>
        <w:t xml:space="preserve">In conclusion,</w:t>
      </w:r>
      <w:r>
        <w:t xml:space="preserve"> </w:t>
      </w:r>
      <w:r>
        <w:rPr>
          <w:bCs/>
          <w:b/>
        </w:rPr>
        <w:t xml:space="preserve">The Physicist</w:t>
      </w:r>
      <w:r>
        <w:t xml:space="preserve"> </w:t>
      </w:r>
      <w:r>
        <w:t xml:space="preserve">is more than a biography; it is a philosophical inquiry into the nature of responsibility and power. It demands that we look beyond the equations to see the human impact of scientific endeavors. For readers in New Zealand Auckland, this book serves as both a historical document and a moral mirror.</w:t>
      </w:r>
    </w:p>
    <w:p>
      <w:pPr>
        <w:pStyle w:val="BodyText"/>
      </w:pPr>
      <w:r>
        <w:t xml:space="preserve">The narrative challenges us to align our pursuit of knowledge with our commitment to peace, environmental stewardship, and social justice. By engaging deeply with</w:t>
      </w:r>
      <w:r>
        <w:t xml:space="preserve"> </w:t>
      </w:r>
      <w:r>
        <w:rPr>
          <w:bCs/>
          <w:b/>
        </w:rPr>
        <w:t xml:space="preserve">The Physicist</w:t>
      </w:r>
      <w:r>
        <w:t xml:space="preserve">, we honor the complexities of the past while striving for a more conscientious future in New Zealand Auckland and beyond. This Book Report recommends</w:t>
      </w:r>
      <w:r>
        <w:t xml:space="preserve"> </w:t>
      </w:r>
      <w:r>
        <w:rPr>
          <w:bCs/>
          <w:b/>
        </w:rPr>
        <w:t xml:space="preserve">The Physicist</w:t>
      </w:r>
      <w:r>
        <w:t xml:space="preserve"> </w:t>
      </w:r>
      <w:r>
        <w:t xml:space="preserve">not only to science enthusiasts but to all citizens who wish to understand the profound weight of human ingenuity.</w:t>
      </w:r>
    </w:p>
    <w:p>
      <w:pPr>
        <w:pStyle w:val="BodyText"/>
      </w:pPr>
      <w:r>
        <w:rPr>
          <w:iCs/>
          <w:i/>
        </w:rPr>
        <w:t xml:space="preserve">Total Word Count: Approx. 950 words.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 A New Zealand Auckland Perspective</dc:title>
  <dc:creator/>
  <dc:language>en</dc:language>
  <cp:keywords/>
  <dcterms:created xsi:type="dcterms:W3CDTF">2026-07-29T17:02:55Z</dcterms:created>
  <dcterms:modified xsi:type="dcterms:W3CDTF">2026-07-29T17:02:55Z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