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cefc99dc0db93af698c5bea49f29407078e6ea2"/>
    <w:p>
      <w:pPr>
        <w:pStyle w:val="Heading1"/>
      </w:pPr>
      <w:r>
        <w:t xml:space="preserve">The Intersection of Science, Society, and Strategy</w:t>
      </w:r>
    </w:p>
    <w:p>
      <w:pPr>
        <w:pStyle w:val="FirstParagraph"/>
      </w:pPr>
      <w:r>
        <w:rPr>
          <w:bCs/>
          <w:b/>
        </w:rPr>
        <w:t xml:space="preserve">A Comprehensive Book Report on the Concept of the Physicist within the United Arab Emirates Abu Dhabi</w:t>
      </w:r>
    </w:p>
    <w:bookmarkStart w:id="20" w:name="X234ea56e89218a6f699aa98cf275ec954c4e4a0"/>
    <w:p>
      <w:pPr>
        <w:pStyle w:val="Heading2"/>
      </w:pPr>
      <w:r>
        <w:t xml:space="preserve">I. Introduction to the Context: The Role of a Book Report in Scientific Discourse</w:t>
      </w:r>
    </w:p>
    <w:p>
      <w:pPr>
        <w:pStyle w:val="FirstParagraph"/>
      </w:pPr>
      <w:r>
        <w:t xml:space="preserve">A</w:t>
      </w:r>
      <w:r>
        <w:t xml:space="preserve"> </w:t>
      </w:r>
      <w:r>
        <w:rPr>
          <w:bCs/>
          <w:b/>
        </w:rPr>
        <w:t xml:space="preserve">Book Report</w:t>
      </w:r>
      <w:r>
        <w:t xml:space="preserve"> </w:t>
      </w:r>
      <w:r>
        <w:t xml:space="preserve">serves as far more than a simple summary of literary content; it acts as an analytical bridge between theoretical knowledge and practical application. In the rapidly evolving intellectual landscape of the modern era, examining specialized roles through literature allows us to decode societal shifts, technological advancements, and educational priorities. This document presents a detailed analysis focusing on the archetype of the</w:t>
      </w:r>
      <w:r>
        <w:t xml:space="preserve"> </w:t>
      </w:r>
      <w:r>
        <w:rPr>
          <w:bCs/>
          <w:b/>
        </w:rPr>
        <w:t xml:space="preserve">Physicist</w:t>
      </w:r>
      <w:r>
        <w:t xml:space="preserve">, specifically contextualized within one of the most ambitious global hubs for science and innovation:</w:t>
      </w:r>
      <w:r>
        <w:t xml:space="preserve"> </w:t>
      </w:r>
      <w:r>
        <w:rPr>
          <w:bCs/>
          <w:b/>
        </w:rPr>
        <w:t xml:space="preserve">United Arab Emirates Abu Dhabi</w:t>
      </w:r>
      <w:r>
        <w:t xml:space="preserve">.</w:t>
      </w:r>
      <w:r>
        <w:t xml:space="preserve"> </w:t>
      </w:r>
      <w:r>
        <w:t xml:space="preserve">The United Arab Emirates has positioned itself not merely as an economic powerhouse but as a center for intellectual capital, with Abu Dhabi serving as its scientific heart. By analyzing literature that explores the life, work, and societal impact of physicists in this specific region, we gain insight into how traditional scientific disciplines are being reimagined to serve national visions such as "UAE Vision 2031" and "Abu Dhabi Economic Vision 2030." This report evaluates the thematic elements surrounding the physicist's journey in a desert metropolis transforming into a technological marvel.</w:t>
      </w:r>
    </w:p>
    <w:bookmarkEnd w:id="20"/>
    <w:bookmarkStart w:id="21" w:name="ii.-thematic-analysis-of-the-physicist"/>
    <w:p>
      <w:pPr>
        <w:pStyle w:val="Heading2"/>
      </w:pPr>
      <w:r>
        <w:t xml:space="preserve">II. Thematic Analysis of The Physicist</w:t>
      </w:r>
    </w:p>
    <w:p>
      <w:pPr>
        <w:pStyle w:val="FirstParagraph"/>
      </w:pPr>
      <w:r>
        <w:t xml:space="preserve">The figure of the</w:t>
      </w:r>
      <w:r>
        <w:t xml:space="preserve"> </w:t>
      </w:r>
      <w:r>
        <w:rPr>
          <w:bCs/>
          <w:b/>
        </w:rPr>
        <w:t xml:space="preserve">Physicist</w:t>
      </w:r>
      <w:r>
        <w:t xml:space="preserve">, as presented in relevant contemporary literature and case studies from this region, is no longer confined to the solitary figure in an ivory tower. In Abu Dhabi, physics has emerged as a foundational pillar for solving complex human challenges. Literature on this subject often highlights three core themes: energy transition, quantum technology, and interdisciplinary collaboration.</w:t>
      </w:r>
      <w:r>
        <w:t xml:space="preserve"> </w:t>
      </w:r>
      <w:r>
        <w:t xml:space="preserve">Firstly, the narrative of the physicist in Abu Dhabi is deeply tied to energy security and sustainability. While historically associated with oil and gas, the modern Emirati physicist is increasingly portrayed as an engineer of a post-carbon future. Books detailing their work emphasize research into solar energy efficiency at extreme temperatures—a challenge unique to the region's geography. The literature showcases how theoretical physics principles are applied to design concentrated solar power plants and sustainable infrastructure, directly contributing to the UAE’s goal of achieving net-zero emissions by 2050.</w:t>
      </w:r>
      <w:r>
        <w:t xml:space="preserve"> </w:t>
      </w:r>
      <w:r>
        <w:t xml:space="preserve">Secondly, recent literary works focus heavily on quantum computing and advanced materials science. Abu Dhabi has established institutions like the New York University Abu Dhabi (NYUAD) Center for Quantum Nanotechnology. The books describing these environments paint a picture of the physicist as a pioneer in computing power, exploring how quantum mechanics can revolutionize data security and medical diagnostics. This shift illustrates a move from pure discovery to applied innovation, where the physicist’s role is critical in maintaining global competitiveness.</w:t>
      </w:r>
    </w:p>
    <w:bookmarkEnd w:id="21"/>
    <w:bookmarkStart w:id="22" w:name="X7ba881890cd9362b7271fc7315dfeb59b678277"/>
    <w:p>
      <w:pPr>
        <w:pStyle w:val="Heading2"/>
      </w:pPr>
      <w:r>
        <w:t xml:space="preserve">III. The Specific Environment: United Arab Emirates Abu Dhabi</w:t>
      </w:r>
    </w:p>
    <w:p>
      <w:pPr>
        <w:pStyle w:val="FirstParagraph"/>
      </w:pPr>
      <w:r>
        <w:t xml:space="preserve">To fully understand the significance of this subject, one must consider the unique backdrop provided by</w:t>
      </w:r>
      <w:r>
        <w:t xml:space="preserve"> </w:t>
      </w:r>
      <w:r>
        <w:rPr>
          <w:bCs/>
          <w:b/>
        </w:rPr>
        <w:t xml:space="preserve">United Arab Emirates Abu Dhabi</w:t>
      </w:r>
      <w:r>
        <w:t xml:space="preserve">. This city-state operates under a distinct cultural and governmental framework that actively encourages scientific literacy and technological adoption. The literature reviewed for this report consistently notes that the environment in Abu Dhabi is highly supportive yet demanding.</w:t>
      </w:r>
      <w:r>
        <w:t xml:space="preserve"> </w:t>
      </w:r>
      <w:r>
        <w:t xml:space="preserve">The infrastructure of</w:t>
      </w:r>
      <w:r>
        <w:t xml:space="preserve"> </w:t>
      </w:r>
      <w:r>
        <w:rPr>
          <w:bCs/>
          <w:b/>
        </w:rPr>
        <w:t xml:space="preserve">United Arab Emirates Abu Dhabi</w:t>
      </w:r>
      <w:r>
        <w:t xml:space="preserve">, including world-class facilities like Masdar City, provides a real-world laboratory for physicists. Masdar City is often cited in these texts as a living experiment in sustainability, where physicists test smart grid technologies and autonomous transportation systems. The narrative here is one of synergy between government policy and scientific inquiry. Unlike the traditional Western model of academia often operating independently from state interests, the Emirati model integrates scientific research directly with national development goals.</w:t>
      </w:r>
      <w:r>
        <w:t xml:space="preserve"> </w:t>
      </w:r>
      <w:r>
        <w:t xml:space="preserve">Furthermore, the demographic composition of</w:t>
      </w:r>
      <w:r>
        <w:t xml:space="preserve"> </w:t>
      </w:r>
      <w:r>
        <w:rPr>
          <w:bCs/>
          <w:b/>
        </w:rPr>
        <w:t xml:space="preserve">United Arab Emirates Abu Dhabi</w:t>
      </w:r>
      <w:r>
        <w:t xml:space="preserve"> </w:t>
      </w:r>
      <w:r>
        <w:t xml:space="preserve">plays a crucial role in shaping the physicist's experience. The region attracts top-tier talent from across the globe, creating a cosmopolitan scientific community. Books discussing this topic highlight how diversity drives innovation in this specific locale. A physicist working in Abu Dhabi is likely to collaborate with colleagues from dozens of different nations, fostering an exchange of ideas that accelerates problem-solving capabilities. This multicultural aspect enriches the professional narrative, moving it beyond technical specifications to include themes of cultural diplomacy and global cooperation.</w:t>
      </w:r>
    </w:p>
    <w:bookmarkEnd w:id="22"/>
    <w:bookmarkStart w:id="23" w:name="X2ae532a54bf67bf1bac311312bdbc93f12f1da3"/>
    <w:p>
      <w:pPr>
        <w:pStyle w:val="Heading2"/>
      </w:pPr>
      <w:r>
        <w:t xml:space="preserve">IV. Educational Impact and Future Outlook</w:t>
      </w:r>
    </w:p>
    <w:p>
      <w:pPr>
        <w:pStyle w:val="FirstParagraph"/>
      </w:pPr>
      <w:r>
        <w:t xml:space="preserve">A critical component of this book report is the examination of education literature emanating from</w:t>
      </w:r>
      <w:r>
        <w:t xml:space="preserve"> </w:t>
      </w:r>
      <w:r>
        <w:rPr>
          <w:bCs/>
          <w:b/>
        </w:rPr>
        <w:t xml:space="preserve">United Arab Emirates Abu Dhabi</w:t>
      </w:r>
      <w:r>
        <w:t xml:space="preserve">. The Emirati government places immense value on STEM (Science, Technology, Engineering, and Mathematics) education. Consequently, books targeting young audiences or educational institutions often feature physicists as mentors and role models.</w:t>
      </w:r>
      <w:r>
        <w:t xml:space="preserve"> </w:t>
      </w:r>
      <w:r>
        <w:t xml:space="preserve">The narrative arc in these texts frequently follows a young student inspired by local scientific achievements—such as the Hope Probe mission to Mars—to pursue physics. This is not incidental; it reflects a deliberate national strategy to cultivate homegrown talent alongside international experts. The literature suggests that the identity of the physicist in Abu Dhabi is becoming increasingly inclusive, encouraging both Emirati nationals and expatriates alike to engage with complex scientific concepts.</w:t>
      </w:r>
      <w:r>
        <w:t xml:space="preserve"> </w:t>
      </w:r>
      <w:r>
        <w:t xml:space="preserve">Looking forward, the trajectory outlined in these texts points toward greater integration of artificial intelligence and physics. As</w:t>
      </w:r>
      <w:r>
        <w:t xml:space="preserve"> </w:t>
      </w:r>
      <w:r>
        <w:rPr>
          <w:bCs/>
          <w:b/>
        </w:rPr>
        <w:t xml:space="preserve">United Arab Emirates Abu Dhabi</w:t>
      </w:r>
      <w:r>
        <w:t xml:space="preserve"> </w:t>
      </w:r>
      <w:r>
        <w:t xml:space="preserve">continues to invest heavily in AI research centers, the physicist is evolving into a hybrid expert capable of navigating both physical laws and computational complexities. This evolution promises to keep the region at the forefront of global innovation, ensuring that its physicists remain relevant and impactful on an international stage.</w:t>
      </w:r>
    </w:p>
    <w:bookmarkEnd w:id="23"/>
    <w:bookmarkStart w:id="24" w:name="v.-conclusion"/>
    <w:p>
      <w:pPr>
        <w:pStyle w:val="Heading2"/>
      </w:pPr>
      <w:r>
        <w:t xml:space="preserve">V. Conclusion</w:t>
      </w:r>
    </w:p>
    <w:p>
      <w:pPr>
        <w:pStyle w:val="FirstParagraph"/>
      </w:pPr>
      <w:r>
        <w:t xml:space="preserve">In conclusion, this</w:t>
      </w:r>
      <w:r>
        <w:t xml:space="preserve"> </w:t>
      </w:r>
      <w:r>
        <w:rPr>
          <w:bCs/>
          <w:b/>
        </w:rPr>
        <w:t xml:space="preserve">Book Report</w:t>
      </w:r>
      <w:r>
        <w:t xml:space="preserve"> </w:t>
      </w:r>
      <w:r>
        <w:t xml:space="preserve">has explored the multifaceted role of the</w:t>
      </w:r>
      <w:r>
        <w:t xml:space="preserve"> </w:t>
      </w:r>
      <w:r>
        <w:rPr>
          <w:bCs/>
          <w:b/>
        </w:rPr>
        <w:t xml:space="preserve">Physicist</w:t>
      </w:r>
      <w:r>
        <w:t xml:space="preserve">, demonstrating how scientific inquiry is deeply intertwined with national identity and strategic planning in</w:t>
      </w:r>
      <w:r>
        <w:t xml:space="preserve"> </w:t>
      </w:r>
      <w:r>
        <w:rPr>
          <w:bCs/>
          <w:b/>
        </w:rPr>
        <w:t xml:space="preserve">United Arab Emirates Abu Dhabi</w:t>
      </w:r>
      <w:r>
        <w:t xml:space="preserve">. The analysis reveals that in this dynamic region, physics is not merely an academic pursuit but a vital tool for building sustainable cities, securing energy futures, and leading the global charge into quantum technologies.</w:t>
      </w:r>
      <w:r>
        <w:t xml:space="preserve"> </w:t>
      </w:r>
      <w:r>
        <w:t xml:space="preserve">The literature emphasizes that the success of scientific endeavors in Abu Dhabi is predicated on strong governmental support, international collaboration, and a robust educational framework. As</w:t>
      </w:r>
      <w:r>
        <w:t xml:space="preserve"> </w:t>
      </w:r>
      <w:r>
        <w:rPr>
          <w:bCs/>
          <w:b/>
        </w:rPr>
        <w:t xml:space="preserve">United Arab Emirates Abu Dhabi</w:t>
      </w:r>
      <w:r>
        <w:t xml:space="preserve"> </w:t>
      </w:r>
      <w:r>
        <w:t xml:space="preserve">continues to transform into a global knowledge economy, the physicist will remain at the vanguard of this transformation. For students and scholars alike, understanding this context provides essential insights into how science serves society in one of the world's most rapidly developing nations. The integration of these themes underscores that in Abu Dhabi, physics is indeed powering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United Arab Emirates Abu Dhabi</dc:title>
  <dc:creator/>
  <dc:language>en</dc:language>
  <cp:keywords/>
  <dcterms:created xsi:type="dcterms:W3CDTF">2026-07-29T11:52:30Z</dcterms:created>
  <dcterms:modified xsi:type="dcterms:W3CDTF">2026-07-29T11:52:30Z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