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Physiotherapist</w:t>
      </w:r>
      <w:r>
        <w:t xml:space="preserve"> </w:t>
      </w:r>
      <w:r>
        <w:t xml:space="preserve">in</w:t>
      </w:r>
      <w:r>
        <w:t xml:space="preserve"> </w:t>
      </w:r>
      <w:r>
        <w:t xml:space="preserve">Australia</w:t>
      </w:r>
      <w:r>
        <w:t xml:space="preserve"> </w:t>
      </w:r>
      <w:r>
        <w:t xml:space="preserve">Melbourne</w:t>
      </w:r>
    </w:p>
    <w:bookmarkStart w:id="27" w:name="X00967f2c0582d63f1c673f75d927f93461bbe25"/>
    <w:p>
      <w:pPr>
        <w:pStyle w:val="Heading1"/>
      </w:pPr>
      <w:r>
        <w:t xml:space="preserve">Book Report: The Physiotherapist in Australia Melbourne</w:t>
      </w:r>
    </w:p>
    <w:p>
      <w:pPr>
        <w:pStyle w:val="FirstParagraph"/>
      </w:pPr>
      <w:r>
        <w:rPr>
          <w:bCs/>
          <w:b/>
        </w:rPr>
        <w:t xml:space="preserve">Date:</w:t>
      </w:r>
      <w:r>
        <w:t xml:space="preserve"> </w:t>
      </w:r>
      <w:r>
        <w:t xml:space="preserve">October 26, 2023</w:t>
      </w:r>
      <w:r>
        <w:br/>
      </w:r>
      <w:r>
        <w:rPr>
          <w:bCs/>
          <w:b/>
          <w:bCs/>
          <w:b/>
        </w:rPr>
        <w:t xml:space="preserve">Focus Region:</w:t>
      </w:r>
    </w:p>
    <w:bookmarkStart w:id="20" w:name="introduction"/>
    <w:p>
      <w:pPr>
        <w:pStyle w:val="Heading2"/>
      </w:pPr>
      <w:r>
        <w:t xml:space="preserve">Introduction</w:t>
      </w:r>
    </w:p>
    <w:p>
      <w:pPr>
        <w:pStyle w:val="FirstParagraph"/>
      </w:pPr>
      <w:r>
        <w:t xml:space="preserve">This comprehensive report serves as a detailed exploration of the role, responsibilities, and professional landscape of the</w:t>
      </w:r>
      <w:r>
        <w:t xml:space="preserve"> </w:t>
      </w:r>
      <w:r>
        <w:rPr>
          <w:bCs/>
          <w:b/>
        </w:rPr>
        <w:t xml:space="preserve">Physiotherapist</w:t>
      </w:r>
      <w:r>
        <w:t xml:space="preserve">. While this is not a traditional literary book report on a single novel, it synthesizes key academic texts, clinical guidelines from the Health Professions Council of Australia (HPCA), and sociological studies regarding urban healthcare delivery. The primary objective is to analyze how the profession functions specifically within the dynamic and diverse context of</w:t>
      </w:r>
      <w:r>
        <w:t xml:space="preserve"> </w:t>
      </w:r>
      <w:r>
        <w:rPr>
          <w:bCs/>
          <w:b/>
        </w:rPr>
        <w:t xml:space="preserve">Australia Melbourne</w:t>
      </w:r>
      <w:r>
        <w:t xml:space="preserve">. By examining these elements together, we gain a holistic understanding of how physical rehabilitation professionals navigate regulatory frameworks, cultural diversity, and public health demands in one of Australia’s most populous cities.</w:t>
      </w:r>
    </w:p>
    <w:bookmarkEnd w:id="20"/>
    <w:bookmarkStart w:id="21" w:name="X6bbb9349215e6537d75115e8d9a896eaca467a7"/>
    <w:p>
      <w:pPr>
        <w:pStyle w:val="Heading2"/>
      </w:pPr>
      <w:r>
        <w:t xml:space="preserve">The Professional Identity: The Physiotherapist</w:t>
      </w:r>
    </w:p>
    <w:p>
      <w:pPr>
        <w:pStyle w:val="FirstParagraph"/>
      </w:pPr>
      <w:r>
        <w:t xml:space="preserve">A</w:t>
      </w:r>
      <w:r>
        <w:t xml:space="preserve"> </w:t>
      </w:r>
      <w:r>
        <w:rPr>
          <w:bCs/>
          <w:b/>
        </w:rPr>
        <w:t xml:space="preserve">Physiotherapist</w:t>
      </w:r>
      <w:r>
        <w:t xml:space="preserve">, or physio, is a healthcare professional who promotes, maintains, and restores physical function and well-being. Unlike general practitioners who treat diseases with medication, physiotherapists treat conditions through movement analysis, exercise prescription, manual therapy (such as joint mobilization), and education. The core philosophy revolves around the biopsychosocial model of health.</w:t>
      </w:r>
    </w:p>
    <w:p>
      <w:pPr>
        <w:pStyle w:val="BodyText"/>
      </w:pPr>
      <w:r>
        <w:t xml:space="preserve">In recent years, the scope of practice for a</w:t>
      </w:r>
      <w:r>
        <w:t xml:space="preserve"> </w:t>
      </w:r>
      <w:r>
        <w:rPr>
          <w:bCs/>
          <w:b/>
        </w:rPr>
        <w:t xml:space="preserve">Physiotherapist</w:t>
      </w:r>
      <w:r>
        <w:t xml:space="preserve"> </w:t>
      </w:r>
      <w:r>
        <w:t xml:space="preserve">has expanded significantly. Modern physiotherapy is not limited to post-surgical rehabilitation or sports injuries; it now encompasses pediatrics, geriatrics, women’s health (including pelvic floor health), and neurological conditions such as stroke recovery. The profession requires a rigorous academic foundation, typically involving a Bachelor of Science in Physiotherapy or a Master’s degree for international graduates seeking recognition. The role demands high levels of empathy, technical skill, and continuous professional development to keep pace with evidence-based practices.</w:t>
      </w:r>
    </w:p>
    <w:bookmarkEnd w:id="21"/>
    <w:bookmarkStart w:id="22" w:name="X7fc74046fb65a7635d09c76addbb189dd31430c"/>
    <w:p>
      <w:pPr>
        <w:pStyle w:val="Heading2"/>
      </w:pPr>
      <w:r>
        <w:t xml:space="preserve">The Contextual Landscape: Australia Melbourne</w:t>
      </w:r>
    </w:p>
    <w:p>
      <w:pPr>
        <w:pStyle w:val="FirstParagraph"/>
      </w:pPr>
      <w:r>
        <w:t xml:space="preserve">Melbourne, the capital city of Victoria in</w:t>
      </w:r>
      <w:r>
        <w:t xml:space="preserve"> </w:t>
      </w:r>
      <w:r>
        <w:rPr>
          <w:bCs/>
          <w:b/>
        </w:rPr>
        <w:t xml:space="preserve">Australia Melbourne</w:t>
      </w:r>
      <w:r>
        <w:t xml:space="preserve">, presents a unique ecosystem for healthcare providers. It is consistently ranked as one of the world’s most liveable cities, but this status comes with specific healthcare challenges and opportunities. The demographic profile of</w:t>
      </w:r>
      <w:r>
        <w:t xml:space="preserve"> </w:t>
      </w:r>
      <w:r>
        <w:rPr>
          <w:bCs/>
          <w:b/>
        </w:rPr>
        <w:t xml:space="preserve">Australia Melbourne</w:t>
      </w:r>
      <w:r>
        <w:t xml:space="preserve"> </w:t>
      </w:r>
      <w:r>
        <w:t xml:space="preserve">is characterized by an aging population and high levels of cultural diversity, with over 40% of residents born overseas.</w:t>
      </w:r>
    </w:p>
    <w:p>
      <w:pPr>
        <w:pStyle w:val="BodyText"/>
      </w:pPr>
      <w:r>
        <w:t xml:space="preserve">This diversity has a profound impact on how a</w:t>
      </w:r>
      <w:r>
        <w:t xml:space="preserve"> </w:t>
      </w:r>
      <w:r>
        <w:rPr>
          <w:bCs/>
          <w:b/>
        </w:rPr>
        <w:t xml:space="preserve">Physiotherapist</w:t>
      </w:r>
      <w:r>
        <w:t xml:space="preserve"> </w:t>
      </w:r>
      <w:r>
        <w:t xml:space="preserve">must operate. Effective communication becomes paramount. A physio practicing in suburbs like Footscray or Broadmeadows may need access to interpreter services or multilingual resources to effectively treat patients who do not speak English as their first language. Furthermore, the climate of Melbourne—known for its "four seasons in one day"—influences public health trends, contributing to seasonal spikes in musculoskeletal injuries and respiratory issues that physiotherapists must manage.</w:t>
      </w:r>
    </w:p>
    <w:p>
      <w:pPr>
        <w:pStyle w:val="BodyText"/>
      </w:pPr>
      <w:r>
        <w:t xml:space="preserve">Additionally,</w:t>
      </w:r>
      <w:r>
        <w:t xml:space="preserve"> </w:t>
      </w:r>
      <w:r>
        <w:rPr>
          <w:bCs/>
          <w:b/>
        </w:rPr>
        <w:t xml:space="preserve">Australia Melbourne</w:t>
      </w:r>
      <w:r>
        <w:t xml:space="preserve"> </w:t>
      </w:r>
      <w:r>
        <w:t xml:space="preserve">has a robust sports culture. From the Australian Football League (AFL) to cricket and tennis, sports are deeply embedded in the local identity. Consequently, there is a high demand for specialist sports physiotherapists who can work with elite athletes as well as weekend warriors managing recreational injuries.</w:t>
      </w:r>
    </w:p>
    <w:bookmarkEnd w:id="22"/>
    <w:bookmarkStart w:id="23" w:name="regulatory-framework-and-standards"/>
    <w:p>
      <w:pPr>
        <w:pStyle w:val="Heading2"/>
      </w:pPr>
      <w:r>
        <w:t xml:space="preserve">Regulatory Framework and Standards</w:t>
      </w:r>
    </w:p>
    <w:p>
      <w:pPr>
        <w:pStyle w:val="FirstParagraph"/>
      </w:pPr>
      <w:r>
        <w:t xml:space="preserve">In</w:t>
      </w:r>
      <w:r>
        <w:t xml:space="preserve"> </w:t>
      </w:r>
      <w:r>
        <w:rPr>
          <w:bCs/>
          <w:b/>
        </w:rPr>
        <w:t xml:space="preserve">Australia Melbourne</w:t>
      </w:r>
      <w:r>
        <w:t xml:space="preserve">, all</w:t>
      </w:r>
      <w:r>
        <w:t xml:space="preserve"> </w:t>
      </w:r>
      <w:r>
        <w:rPr>
          <w:bCs/>
          <w:b/>
        </w:rPr>
        <w:t xml:space="preserve">Physiotherapist</w:t>
      </w:r>
      <w:r>
        <w:t xml:space="preserve">s must be registered with the Australian Health Practitioner Regulation Agency (AHPRA) and be members of Physiotherapy Australia. This registration ensures that practitioners meet national standards for practice, ethics, and continuing professional education (CPE).</w:t>
      </w:r>
    </w:p>
    <w:p>
      <w:pPr>
        <w:pStyle w:val="BodyText"/>
      </w:pPr>
      <w:r>
        <w:t xml:space="preserve">The regulatory environment in</w:t>
      </w:r>
      <w:r>
        <w:t xml:space="preserve"> </w:t>
      </w:r>
      <w:r>
        <w:rPr>
          <w:bCs/>
          <w:b/>
        </w:rPr>
        <w:t xml:space="preserve">Australia Melbourne</w:t>
      </w:r>
      <w:r>
        <w:t xml:space="preserve"> </w:t>
      </w:r>
      <w:r>
        <w:t xml:space="preserve">is strict regarding scope of practice. For instance, while many physiotherapists are trained in dry needling or acupuncture for pain management, they must adhere to specific state-based regulations and insurance requirements. In Victoria, the introduction of the Medicare Enhanced Primary Care (EPC) plan has also shaped how</w:t>
      </w:r>
      <w:r>
        <w:t xml:space="preserve"> </w:t>
      </w:r>
      <w:r>
        <w:rPr>
          <w:bCs/>
          <w:b/>
        </w:rPr>
        <w:t xml:space="preserve">Physiotherapist</w:t>
      </w:r>
      <w:r>
        <w:t xml:space="preserve">s interact with patients. This scheme allows general practitioners to refer patients for up to five allied health services per year under a chronic disease management plan, directly influencing patient flow and accessibility in private practices across</w:t>
      </w:r>
      <w:r>
        <w:t xml:space="preserve"> </w:t>
      </w:r>
      <w:r>
        <w:rPr>
          <w:bCs/>
          <w:b/>
        </w:rPr>
        <w:t xml:space="preserve">Australia Melbourne</w:t>
      </w:r>
      <w:r>
        <w:t xml:space="preserve">.</w:t>
      </w:r>
    </w:p>
    <w:bookmarkEnd w:id="23"/>
    <w:bookmarkStart w:id="24" w:name="economic-and-social-impact"/>
    <w:p>
      <w:pPr>
        <w:pStyle w:val="Heading2"/>
      </w:pPr>
      <w:r>
        <w:t xml:space="preserve">Economic and Social Impact</w:t>
      </w:r>
    </w:p>
    <w:p>
      <w:pPr>
        <w:pStyle w:val="FirstParagraph"/>
      </w:pPr>
      <w:r>
        <w:t xml:space="preserve">The economic contribution of the physiotherapy sector in</w:t>
      </w:r>
      <w:r>
        <w:t xml:space="preserve"> </w:t>
      </w:r>
      <w:r>
        <w:rPr>
          <w:bCs/>
          <w:b/>
        </w:rPr>
        <w:t xml:space="preserve">Australia Melbourne</w:t>
      </w:r>
      <w:r>
        <w:t xml:space="preserve"> </w:t>
      </w:r>
      <w:r>
        <w:t xml:space="preserve">is significant. The Private Health Insurance Rebate Act provides government subsidies for private health insurance, encouraging residents to seek out-of-hospital care like physiotherapy rather than relying solely on public hospitals. This creates a thriving market for private clinics throughout inner-city precincts and growing suburban areas.</w:t>
      </w:r>
    </w:p>
    <w:p>
      <w:pPr>
        <w:pStyle w:val="BodyText"/>
      </w:pPr>
      <w:r>
        <w:t xml:space="preserve">Socially,</w:t>
      </w:r>
      <w:r>
        <w:t xml:space="preserve"> </w:t>
      </w:r>
      <w:r>
        <w:rPr>
          <w:bCs/>
          <w:b/>
        </w:rPr>
        <w:t xml:space="preserve">Physiotherapist</w:t>
      </w:r>
      <w:r>
        <w:t xml:space="preserve">s play a crucial role in maintaining independence among the elderly population in</w:t>
      </w:r>
      <w:r>
        <w:t xml:space="preserve"> </w:t>
      </w:r>
      <w:r>
        <w:rPr>
          <w:bCs/>
          <w:b/>
        </w:rPr>
        <w:t xml:space="preserve">Australia Melbourne</w:t>
      </w:r>
      <w:r>
        <w:t xml:space="preserve">. With Victoria’s "Aging with Choice" policy, there is a strong emphasis on keeping older adults active and independent for as long as possible. Physiotherapists provide essential fall-prevention programs and mobility training that allow seniors to remain in their homes rather than moving into residential care facilities early. This preventative approach not only improves quality of life but also reduces the financial burden on the public health system.</w:t>
      </w:r>
    </w:p>
    <w:bookmarkEnd w:id="24"/>
    <w:bookmarkStart w:id="25" w:name="challenges-and-future-directions"/>
    <w:p>
      <w:pPr>
        <w:pStyle w:val="Heading2"/>
      </w:pPr>
      <w:r>
        <w:t xml:space="preserve">Challenges and Future Directions</w:t>
      </w:r>
    </w:p>
    <w:p>
      <w:pPr>
        <w:pStyle w:val="FirstParagraph"/>
      </w:pPr>
      <w:r>
        <w:t xml:space="preserve">Despite its strengths, the profession faces challenges. Burnout is a recognized issue among</w:t>
      </w:r>
      <w:r>
        <w:t xml:space="preserve"> </w:t>
      </w:r>
      <w:r>
        <w:rPr>
          <w:bCs/>
          <w:b/>
        </w:rPr>
        <w:t xml:space="preserve">Physiotherapist</w:t>
      </w:r>
      <w:r>
        <w:t xml:space="preserve">s due to high patient loads and administrative burdens. In</w:t>
      </w:r>
      <w:r>
        <w:t xml:space="preserve"> </w:t>
      </w:r>
      <w:r>
        <w:rPr>
          <w:bCs/>
          <w:b/>
        </w:rPr>
        <w:t xml:space="preserve">Australia Melbourne</w:t>
      </w:r>
      <w:r>
        <w:t xml:space="preserve">, the cost of living crisis has also impacted staff retention, making it difficult for clinics to maintain competitive wages.</w:t>
      </w:r>
    </w:p>
    <w:p>
      <w:pPr>
        <w:pStyle w:val="BodyText"/>
      </w:pPr>
      <w:r>
        <w:t xml:space="preserve">Looking forward, telehealth has become an integral part of physiotherapy practice in</w:t>
      </w:r>
      <w:r>
        <w:t xml:space="preserve"> </w:t>
      </w:r>
      <w:r>
        <w:rPr>
          <w:bCs/>
          <w:b/>
        </w:rPr>
        <w:t xml:space="preserve">Australia Melbourne</w:t>
      </w:r>
      <w:r>
        <w:t xml:space="preserve">. The pandemic accelerated the adoption of digital health technologies. Today, many consultations are conducted via video link, allowing physiotherapists to reach rural clients or those with mobility issues more easily. However, this requires robust technological infrastructure and ensures that patient privacy is maintained under Australian privacy laws.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Physiotherapist</w:t>
      </w:r>
      <w:r>
        <w:t xml:space="preserve"> </w:t>
      </w:r>
      <w:r>
        <w:t xml:space="preserve">in</w:t>
      </w:r>
      <w:r>
        <w:t xml:space="preserve"> </w:t>
      </w:r>
      <w:r>
        <w:rPr>
          <w:bCs/>
          <w:b/>
        </w:rPr>
        <w:t xml:space="preserve">Australia Melbourne</w:t>
      </w:r>
      <w:r>
        <w:t xml:space="preserve"> </w:t>
      </w:r>
      <w:r>
        <w:t xml:space="preserve">is multifaceted and vital. It bridges the gap between acute medical treatment and long-term functional recovery. The profession is shaped by strict national regulations, a diverse cultural landscape, a strong sports culture, and an aging demographic. To succeed in this environment, physiotherapists must possess not only clinical excellence but also cultural competence and adaptability.</w:t>
      </w:r>
    </w:p>
    <w:p>
      <w:pPr>
        <w:pStyle w:val="BodyText"/>
      </w:pPr>
      <w:r>
        <w:rPr>
          <w:bCs/>
          <w:b/>
        </w:rPr>
        <w:t xml:space="preserve">Key Takeaway:</w:t>
      </w:r>
      <w:r>
        <w:t xml:space="preserve"> </w:t>
      </w:r>
      <w:r>
        <w:t xml:space="preserve">The synergy between the specialized skills of the</w:t>
      </w:r>
      <w:r>
        <w:t xml:space="preserve"> </w:t>
      </w:r>
      <w:r>
        <w:rPr>
          <w:bCs/>
          <w:b/>
        </w:rPr>
        <w:t xml:space="preserve">Physiotherapist</w:t>
      </w:r>
      <w:r>
        <w:t xml:space="preserve"> </w:t>
      </w:r>
      <w:r>
        <w:t xml:space="preserve">and the specific urban demographics of</w:t>
      </w:r>
      <w:r>
        <w:t xml:space="preserve"> </w:t>
      </w:r>
      <w:r>
        <w:rPr>
          <w:bCs/>
          <w:b/>
        </w:rPr>
        <w:t xml:space="preserve">Australia Melbourne</w:t>
      </w:r>
      <w:r>
        <w:t xml:space="preserve"> </w:t>
      </w:r>
      <w:r>
        <w:t xml:space="preserve">creates a unique healthcare model. This report highlights that effective physiotherapy in this region requires an understanding of both clinical best practices and local socio-economic factors.</w:t>
      </w:r>
    </w:p>
    <w:p>
      <w:pPr>
        <w:pStyle w:val="BodyText"/>
      </w:pPr>
      <w:r>
        <w:t xml:space="preserve">This document serves as a testament to the evolving nature of allied health professions, emphasizing that a</w:t>
      </w:r>
      <w:r>
        <w:t xml:space="preserve"> </w:t>
      </w:r>
      <w:r>
        <w:rPr>
          <w:bCs/>
          <w:b/>
        </w:rPr>
        <w:t xml:space="preserve">Physiotherapist</w:t>
      </w:r>
      <w:r>
        <w:t xml:space="preserve"> </w:t>
      </w:r>
      <w:r>
        <w:t xml:space="preserve">is not just a clinician, but a community pillar in the heart of</w:t>
      </w:r>
      <w:r>
        <w:t xml:space="preserve"> </w:t>
      </w:r>
      <w:r>
        <w:rPr>
          <w:bCs/>
          <w:b/>
        </w:rPr>
        <w:t xml:space="preserve">Australia Melbourne</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Physiotherapist in Australia Melbourne</dc:title>
  <dc:creator/>
  <dc:language>en</dc:language>
  <cp:keywords/>
  <dcterms:created xsi:type="dcterms:W3CDTF">2026-07-29T11:25:18Z</dcterms:created>
  <dcterms:modified xsi:type="dcterms:W3CDTF">2026-07-29T11:25:18Z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