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Physiotherapy</w:t>
      </w:r>
      <w:r>
        <w:t xml:space="preserve"> </w:t>
      </w:r>
      <w:r>
        <w:t xml:space="preserve">in</w:t>
      </w:r>
      <w:r>
        <w:t xml:space="preserve"> </w:t>
      </w:r>
      <w:r>
        <w:t xml:space="preserve">the</w:t>
      </w:r>
      <w:r>
        <w:t xml:space="preserve"> </w:t>
      </w:r>
      <w:r>
        <w:t xml:space="preserve">Healing</w:t>
      </w:r>
      <w:r>
        <w:t xml:space="preserve"> </w:t>
      </w:r>
      <w:r>
        <w:t xml:space="preserve">Landscape</w:t>
      </w:r>
      <w:r>
        <w:t xml:space="preserve"> </w:t>
      </w:r>
      <w:r>
        <w:t xml:space="preserve">of</w:t>
      </w:r>
      <w:r>
        <w:t xml:space="preserve"> </w:t>
      </w:r>
      <w:r>
        <w:t xml:space="preserve">Israel,</w:t>
      </w:r>
      <w:r>
        <w:t xml:space="preserve"> </w:t>
      </w:r>
      <w:r>
        <w:t xml:space="preserve">Jerusalem</w:t>
      </w:r>
    </w:p>
    <w:p>
      <w:pPr>
        <w:pStyle w:val="FirstParagraph"/>
      </w:pPr>
      <w:r>
        <w:rPr>
          <w:bCs/>
          <w:b/>
        </w:rPr>
        <w:t xml:space="preserve">Title:</w:t>
      </w:r>
      <w:r>
        <w:t xml:space="preserve"> </w:t>
      </w:r>
      <w:r>
        <w:t xml:space="preserve">The Role and Impact of Physiotherapy in the Healing Landscape of Israel, Jerusalem</w:t>
      </w:r>
      <w:r>
        <w:br/>
      </w:r>
      <w:r>
        <w:rPr>
          <w:bCs/>
          <w:b/>
        </w:rPr>
        <w:t xml:space="preserve">Date:</w:t>
      </w:r>
      <w:r>
        <w:t xml:space="preserve"> </w:t>
      </w:r>
      <w:r>
        <w:t xml:space="preserve">October 26, 2023</w:t>
      </w:r>
      <w:r>
        <w:br/>
      </w:r>
      <w:r>
        <w:rPr>
          <w:bCs/>
          <w:b/>
        </w:rPr>
        <w:t xml:space="preserve">Audience:</w:t>
      </w:r>
      <w:r>
        <w:t xml:space="preserve"> </w:t>
      </w:r>
      <w:r>
        <w:t xml:space="preserve">Healthcare Administrators, Medical Students, and Policy Makers in Israel</w:t>
      </w:r>
      <w:r>
        <w:br/>
      </w:r>
      <w:r>
        <w:rPr>
          <w:bCs/>
          <w:b/>
        </w:rPr>
        <w:t xml:space="preserve">Focal Region:</w:t>
      </w:r>
      <w:r>
        <w:t xml:space="preserve"> </w:t>
      </w:r>
      <w:r>
        <w:t xml:space="preserve">Jerusalem, Israel</w:t>
      </w:r>
    </w:p>
    <w:bookmarkStart w:id="26" w:name="X755fc055016551f573873d970d85123e95abde3"/>
    <w:p>
      <w:pPr>
        <w:pStyle w:val="Heading1"/>
      </w:pPr>
      <w:r>
        <w:t xml:space="preserve">An Analytical Report on Physiotherapy Practice within the Unique Context of Jerusalem</w:t>
      </w:r>
    </w:p>
    <w:p>
      <w:pPr>
        <w:pStyle w:val="FirstParagraph"/>
      </w:pPr>
      <w:r>
        <w:rPr>
          <w:iCs/>
          <w:i/>
        </w:rPr>
        <w:t xml:space="preserve">This document serves as a comprehensive Book Report-style analysis regarding the professional field of Physiotherapy. While not a singular narrative fiction, this report synthesizes current medical literature, clinical guidelines, and sociological studies to evaluate the practice of being a</w:t>
      </w:r>
      <w:r>
        <w:rPr>
          <w:iCs/>
          <w:i/>
        </w:rPr>
        <w:t xml:space="preserve"> </w:t>
      </w:r>
      <w:r>
        <w:rPr>
          <w:bCs/>
          <w:b/>
          <w:iCs/>
          <w:i/>
        </w:rPr>
        <w:t xml:space="preserve">Physiotherapist</w:t>
      </w:r>
      <w:r>
        <w:rPr>
          <w:iCs/>
          <w:i/>
        </w:rPr>
        <w:t xml:space="preserve">. The primary lens through which this analysis is conducted is the unique geopolitical, cultural, and healthcare infrastructure environment found in</w:t>
      </w:r>
      <w:r>
        <w:rPr>
          <w:iCs/>
          <w:i/>
        </w:rPr>
        <w:t xml:space="preserve"> </w:t>
      </w:r>
      <w:r>
        <w:rPr>
          <w:bCs/>
          <w:b/>
          <w:iCs/>
          <w:i/>
        </w:rPr>
        <w:t xml:space="preserve">Israel Jerusalem</w:t>
      </w:r>
      <w:r>
        <w:rPr>
          <w:iCs/>
          <w:i/>
        </w:rPr>
        <w:t xml:space="preserve">.</w:t>
      </w:r>
    </w:p>
    <w:bookmarkStart w:id="20" w:name="X6b31ba2be6fb8a713c4165659d2fd7c593a8a2f"/>
    <w:p>
      <w:pPr>
        <w:pStyle w:val="Heading2"/>
      </w:pPr>
      <w:r>
        <w:t xml:space="preserve">I. Introduction: Defining the Modern Physiotherapist</w:t>
      </w:r>
    </w:p>
    <w:p>
      <w:pPr>
        <w:pStyle w:val="FirstParagraph"/>
      </w:pPr>
      <w:r>
        <w:t xml:space="preserve">To understand the scope of practice for a</w:t>
      </w:r>
      <w:r>
        <w:t xml:space="preserve"> </w:t>
      </w:r>
      <w:r>
        <w:rPr>
          <w:bCs/>
          <w:b/>
        </w:rPr>
        <w:t xml:space="preserve">Physiotherapist</w:t>
      </w:r>
      <w:r>
        <w:t xml:space="preserve">, one must first define the profession not merely as a service provider, but as a critical component of holistic healthcare. A</w:t>
      </w:r>
      <w:r>
        <w:t xml:space="preserve"> </w:t>
      </w:r>
      <w:r>
        <w:rPr>
          <w:bCs/>
          <w:b/>
        </w:rPr>
        <w:t xml:space="preserve">Physiotherapist</w:t>
      </w:r>
      <w:r>
        <w:t xml:space="preserve"> </w:t>
      </w:r>
      <w:r>
        <w:t xml:space="preserve">is a licensed health professional who restores movement and function when someone is affected by injury, illness, or disability. Through movement analysis, hands-on therapy (manual therapy), and education on fitness, strength, and nutrition issues in this field can help prevent disease—and other risks before they take hold. However, the application of these general principles changes drastically when placed within the specific cultural and political fabric of</w:t>
      </w:r>
      <w:r>
        <w:t xml:space="preserve"> </w:t>
      </w:r>
      <w:r>
        <w:rPr>
          <w:bCs/>
          <w:b/>
        </w:rPr>
        <w:t xml:space="preserve">Israel Jerusalem</w:t>
      </w:r>
      <w:r>
        <w:t xml:space="preserve">. In this historic city, located at the crossroads of ancient tradition and modern innovation, a</w:t>
      </w:r>
      <w:r>
        <w:t xml:space="preserve"> </w:t>
      </w:r>
      <w:r>
        <w:rPr>
          <w:bCs/>
          <w:b/>
        </w:rPr>
        <w:t xml:space="preserve">Physiotherapist</w:t>
      </w:r>
      <w:r>
        <w:t xml:space="preserve"> </w:t>
      </w:r>
      <w:r>
        <w:t xml:space="preserve">serves as both a clinician and a cultural bridge.</w:t>
      </w:r>
    </w:p>
    <w:bookmarkEnd w:id="20"/>
    <w:bookmarkStart w:id="21" w:name="X5fe8b840d9bf44a48dda1717145a82034514126"/>
    <w:p>
      <w:pPr>
        <w:pStyle w:val="Heading2"/>
      </w:pPr>
      <w:r>
        <w:t xml:space="preserve">II. The Healthcare Landscape in Israel Jerusalem</w:t>
      </w:r>
    </w:p>
    <w:p>
      <w:pPr>
        <w:pStyle w:val="FirstParagraph"/>
      </w:pPr>
      <w:r>
        <w:t xml:space="preserve">The healthcare system in Israel is renowned for its high standards and universal coverage, managed by four Kupat Holim (health funds). However,</w:t>
      </w:r>
      <w:r>
        <w:t xml:space="preserve"> </w:t>
      </w:r>
      <w:r>
        <w:rPr>
          <w:bCs/>
          <w:b/>
        </w:rPr>
        <w:t xml:space="preserve">Israel Jerusalem</w:t>
      </w:r>
    </w:p>
    <w:p>
      <w:pPr>
        <w:pStyle w:val="BodyText"/>
      </w:pPr>
      <w:r>
        <w:t xml:space="preserve">For a</w:t>
      </w:r>
      <w:r>
        <w:t xml:space="preserve"> </w:t>
      </w:r>
      <w:r>
        <w:rPr>
          <w:bCs/>
          <w:b/>
        </w:rPr>
        <w:t xml:space="preserve">Physiotherapist</w:t>
      </w:r>
      <w:r>
        <w:t xml:space="preserve"> </w:t>
      </w:r>
      <w:r>
        <w:t xml:space="preserve">working in this environment, the challenge is not solely clinical but deeply socio-cultural. A standard treatment plan developed in Tel Aviv or Haifa may require significant adaptation for a patient in East Jerusalem or the Old City. Therefore, the role of the</w:t>
      </w:r>
      <w:r>
        <w:t xml:space="preserve"> </w:t>
      </w:r>
      <w:r>
        <w:rPr>
          <w:bCs/>
          <w:b/>
        </w:rPr>
        <w:t xml:space="preserve">Physiotherapist</w:t>
      </w:r>
      <w:r>
        <w:t xml:space="preserve"> </w:t>
      </w:r>
      <w:r>
        <w:t xml:space="preserve">expands to include cultural competency and linguistic adaptability. Understanding religious dietary restrictions, prayer times that affect scheduling, and gender norms regarding physical touch is essential for effective patient compliance and trust.</w:t>
      </w:r>
    </w:p>
    <w:bookmarkEnd w:id="21"/>
    <w:bookmarkStart w:id="22" w:name="X6a722ad405e01a6226eb8b9cfa7ecc0365bc92e"/>
    <w:p>
      <w:pPr>
        <w:pStyle w:val="Heading2"/>
      </w:pPr>
      <w:r>
        <w:t xml:space="preserve">III. Clinical Specializations in a High-Intensity Environment</w:t>
      </w:r>
    </w:p>
    <w:p>
      <w:pPr>
        <w:pStyle w:val="FirstParagraph"/>
      </w:pPr>
      <w:r>
        <w:t xml:space="preserve">In</w:t>
      </w:r>
      <w:r>
        <w:t xml:space="preserve"> </w:t>
      </w:r>
      <w:r>
        <w:rPr>
          <w:bCs/>
          <w:b/>
        </w:rPr>
        <w:t xml:space="preserve">Israel Jerusalem</w:t>
      </w:r>
      <w:r>
        <w:t xml:space="preserve">, the demand for specialized physiotherapy is driven by unique demographic factors. The aging population requires geriatric rehabilitation, focusing on fall prevention and mobility maintenance. Concurrently, the region experiences high rates of chronic lifestyle diseases such as diabetes and cardiovascular issues, necessitating cardiac and pulmonary rehabilitation services provided by skilled</w:t>
      </w:r>
      <w:r>
        <w:t xml:space="preserve"> </w:t>
      </w:r>
      <w:r>
        <w:rPr>
          <w:bCs/>
          <w:b/>
        </w:rPr>
        <w:t xml:space="preserve">Physiotherapist</w:t>
      </w:r>
      <w:r>
        <w:t xml:space="preserve">s.</w:t>
      </w:r>
    </w:p>
    <w:p>
      <w:pPr>
        <w:pStyle w:val="BodyText"/>
      </w:pPr>
      <w:r>
        <w:t xml:space="preserve">However, a critical aspect of physiotherapy in this specific region is trauma care. Due to the geopolitical realities affecting</w:t>
      </w:r>
      <w:r>
        <w:t xml:space="preserve"> </w:t>
      </w:r>
      <w:r>
        <w:rPr>
          <w:bCs/>
          <w:b/>
        </w:rPr>
        <w:t xml:space="preserve">Israel Jerusalem</w:t>
      </w:r>
      <w:r>
        <w:t xml:space="preserve">, there is a significant incidence of patients suffering from acute traumatic injuries resulting from violence or accidents. A</w:t>
      </w:r>
      <w:r>
        <w:t xml:space="preserve"> </w:t>
      </w:r>
      <w:r>
        <w:rPr>
          <w:bCs/>
          <w:b/>
        </w:rPr>
        <w:t xml:space="preserve">Physiotherapist</w:t>
      </w:r>
      <w:r>
        <w:t xml:space="preserve"> </w:t>
      </w:r>
      <w:r>
        <w:t xml:space="preserve">here must be adept at rapid post-surgical rehabilitation for orthopedic injuries, as well as long-term management of chronic pain syndromes. Furthermore, the psychological impact of living in a high-tension area manifests physically. Many patients present with somatization disorders where stress and anxiety manifest as physical pain or reduced mobility. Thus, the</w:t>
      </w:r>
      <w:r>
        <w:t xml:space="preserve"> </w:t>
      </w:r>
      <w:r>
        <w:rPr>
          <w:bCs/>
          <w:b/>
        </w:rPr>
        <w:t xml:space="preserve">Physiotherapist</w:t>
      </w:r>
      <w:r>
        <w:t xml:space="preserve"> </w:t>
      </w:r>
      <w:r>
        <w:t xml:space="preserve">must often integrate cognitive-behavioral strategies into physical treatment plans.</w:t>
      </w:r>
    </w:p>
    <w:bookmarkEnd w:id="22"/>
    <w:bookmarkStart w:id="23" w:name="Xf30a1194a1b1fb6823cbdf829ef164b85a64dd0"/>
    <w:p>
      <w:pPr>
        <w:pStyle w:val="Heading2"/>
      </w:pPr>
      <w:r>
        <w:t xml:space="preserve">IV. Cultural Competence and Communication</w:t>
      </w:r>
    </w:p>
    <w:p>
      <w:pPr>
        <w:pStyle w:val="FirstParagraph"/>
      </w:pPr>
      <w:r>
        <w:t xml:space="preserve">The diversity of</w:t>
      </w:r>
      <w:r>
        <w:t xml:space="preserve"> </w:t>
      </w:r>
      <w:r>
        <w:rPr>
          <w:bCs/>
          <w:b/>
        </w:rPr>
        <w:t xml:space="preserve">Israel Jerusalem</w:t>
      </w:r>
      <w:r>
        <w:rPr>
          <w:iCs/>
          <w:i/>
        </w:rPr>
        <w:t xml:space="preserve">'s</w:t>
      </w:r>
      <w:r>
        <w:t xml:space="preserve"> </w:t>
      </w:r>
      <w:r>
        <w:t xml:space="preserve">necessitates that a</w:t>
      </w:r>
    </w:p>
    <w:p>
      <w:pPr>
        <w:pStyle w:val="BodyText"/>
      </w:pPr>
      <w:r>
        <w:t xml:space="preserve">A key theme in this report is the necessity for a</w:t>
      </w:r>
      <w:r>
        <w:t xml:space="preserve"> </w:t>
      </w:r>
      <w:r>
        <w:rPr>
          <w:bCs/>
          <w:b/>
        </w:rPr>
        <w:t xml:space="preserve">Physiotherapist</w:t>
      </w:r>
      <w:r>
        <w:t xml:space="preserve">. In many ultra-Orthodox (Haredi) communities, modesty laws dictate strict interactions between genders. A male patient may refuse treatment from a female therapist, and vice versa. Consequently, clinics in these areas of Jerusalem often require gender-segregated staffing or specialized training for therapists to navigate these boundaries respectfully while maintaining professional efficacy.</w:t>
      </w:r>
    </w:p>
    <w:p>
      <w:pPr>
        <w:pStyle w:val="BodyText"/>
      </w:pPr>
      <w:r>
        <w:t xml:space="preserve">Additionally, language barriers persist despite the prevalence of English among medical professionals. In Arab neighborhoods of East Jerusalem or among recent immigrants (Olim) from non-English speaking countries, a</w:t>
      </w:r>
      <w:r>
        <w:t xml:space="preserve"> </w:t>
      </w:r>
      <w:r>
        <w:rPr>
          <w:bCs/>
          <w:b/>
        </w:rPr>
        <w:t xml:space="preserve">Physiotherapist</w:t>
      </w:r>
      <w:r>
        <w:t xml:space="preserve"> </w:t>
      </w:r>
      <w:r>
        <w:t xml:space="preserve">must utilize interpreters or possess fluency in Arabic, Russian, Amharic, or French to ensure instructions are understood correctly. Miscommunication in physiotherapy can lead to injury; therefore, linguistic precision is as vital as anatomical knowledge.</w:t>
      </w:r>
    </w:p>
    <w:bookmarkEnd w:id="23"/>
    <w:bookmarkStart w:id="24" w:name="X278f412c443f45496272a9e760b0c6ca095e5b6"/>
    <w:p>
      <w:pPr>
        <w:pStyle w:val="Heading2"/>
      </w:pPr>
      <w:r>
        <w:t xml:space="preserve">V. Technological Integration and Innovation</w:t>
      </w:r>
    </w:p>
    <w:p>
      <w:pPr>
        <w:pStyle w:val="FirstParagraph"/>
      </w:pPr>
      <w:r>
        <w:rPr>
          <w:bCs/>
          <w:b/>
        </w:rPr>
        <w:t xml:space="preserve">Israel Jerusalem</w:t>
      </w:r>
    </w:p>
    <w:p>
      <w:pPr>
        <w:pStyle w:val="BodyText"/>
      </w:pPr>
      <w:r>
        <w:t xml:space="preserve">The city is also a hub for medical technology innovation. A modern</w:t>
      </w:r>
      <w:r>
        <w:t xml:space="preserve"> </w:t>
      </w:r>
      <w:r>
        <w:rPr>
          <w:bCs/>
          <w:b/>
        </w:rPr>
        <w:t xml:space="preserve">Physiotherapist</w:t>
      </w:r>
      <w:r>
        <w:t xml:space="preserve"> </w:t>
      </w:r>
      <w:r>
        <w:t xml:space="preserve">in this region often utilizes advanced modalities such as ultrasound therapy, electrical stimulation, and robotic-assisted rehabilitation devices. The proximity to leading research hospitals like Hadassah Medical Center allows for evidence-based practice where new findings are quickly translated into clinical settings.</w:t>
      </w:r>
    </w:p>
    <w:p>
      <w:pPr>
        <w:pStyle w:val="BodyText"/>
      </w:pPr>
      <w:r>
        <w:t xml:space="preserve">This technological edge means that the</w:t>
      </w:r>
      <w:r>
        <w:t xml:space="preserve"> </w:t>
      </w:r>
      <w:r>
        <w:rPr>
          <w:bCs/>
          <w:b/>
        </w:rPr>
        <w:t xml:space="preserve">Physiotherapist</w:t>
      </w:r>
    </w:p>
    <w:p>
      <w:pPr>
        <w:pStyle w:val="BodyText"/>
      </w:pPr>
      <w:r>
        <w:t xml:space="preserve">The report highlights that the</w:t>
      </w:r>
      <w:r>
        <w:t xml:space="preserve"> </w:t>
      </w:r>
      <w:r>
        <w:rPr>
          <w:bCs/>
          <w:b/>
        </w:rPr>
        <w:t xml:space="preserve">Physiotherapist</w:t>
      </w:r>
      <w:r>
        <w:t xml:space="preserve">. It is not enough to simply possess technical skills; one must also possess cultural intelligence. The successful practitioner in this region is bilingual or trilingual, culturally sensitive to religious observances, and resilient in the face of community-wide stressors.</w:t>
      </w:r>
    </w:p>
    <w:bookmarkEnd w:id="24"/>
    <w:bookmarkStart w:id="25" w:name="vi.-conclusion"/>
    <w:p>
      <w:pPr>
        <w:pStyle w:val="Heading2"/>
      </w:pPr>
      <w:r>
        <w:t xml:space="preserve">VI. Conclusion</w:t>
      </w:r>
    </w:p>
    <w:p>
      <w:pPr>
        <w:pStyle w:val="FirstParagraph"/>
      </w:pPr>
      <w:r>
        <w:t xml:space="preserve">In conclusion, this Book Report-style analysis demonstrates that the profession of a</w:t>
      </w:r>
      <w:r>
        <w:t xml:space="preserve"> </w:t>
      </w:r>
      <w:r>
        <w:rPr>
          <w:bCs/>
          <w:b/>
        </w:rPr>
        <w:t xml:space="preserve">Physiotherapist</w:t>
      </w:r>
      <w:r>
        <w:t xml:space="preserve">. The specific context of</w:t>
      </w:r>
    </w:p>
    <w:p>
      <w:pPr>
        <w:pStyle w:val="BodyText"/>
      </w:pPr>
      <w:r>
        <w:t xml:space="preserve">The future of physiotherapy in this region lies in interdisciplinary collaboration. By working closely with psychologists, social workers, and religious community leaders, a</w:t>
      </w:r>
      <w:r>
        <w:t xml:space="preserve"> </w:t>
      </w:r>
      <w:r>
        <w:rPr>
          <w:bCs/>
          <w:b/>
        </w:rPr>
        <w:t xml:space="preserve">Physiotherapist</w:t>
      </w:r>
      <w:r>
        <w:t xml:space="preserve">.</w:t>
      </w:r>
    </w:p>
    <w:p>
      <w:pPr>
        <w:pStyle w:val="BodyText"/>
      </w:pPr>
      <w:r>
        <w:t xml:space="preserve">This document affirms that while the core principles of physiotherapy remain universal, their application is deeply local. 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Physiotherapy in the Healing Landscape of Israel, Jerusalem</dc:title>
  <dc:creator/>
  <cp:keywords/>
  <dcterms:created xsi:type="dcterms:W3CDTF">2026-07-29T17:34:48Z</dcterms:created>
  <dcterms:modified xsi:type="dcterms:W3CDTF">2026-07-29T17:34:48Z</dcterms:modified>
</cp:coreProperties>
</file>

<file path=docProps/custom.xml><?xml version="1.0" encoding="utf-8"?>
<Properties xmlns="http://schemas.openxmlformats.org/officeDocument/2006/custom-properties" xmlns:vt="http://schemas.openxmlformats.org/officeDocument/2006/docPropsVTypes"/>
</file>