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Kuwait</w:t>
      </w:r>
      <w:r>
        <w:t xml:space="preserve"> </w:t>
      </w:r>
      <w:r>
        <w:t xml:space="preserve">Kuwait</w:t>
      </w:r>
      <w:r>
        <w:t xml:space="preserve"> </w:t>
      </w:r>
      <w:r>
        <w:t xml:space="preserve">City</w:t>
      </w:r>
    </w:p>
    <w:bookmarkStart w:id="25" w:name="Xf4dea3f9528d975a91749ec9d851523a00564dc"/>
    <w:p>
      <w:pPr>
        <w:pStyle w:val="Heading1"/>
      </w:pPr>
      <w:r>
        <w:t xml:space="preserve">A Comprehensive Book Report on the Profession of the Physiotherapist</w:t>
      </w:r>
    </w:p>
    <w:p>
      <w:pPr>
        <w:pStyle w:val="FirstParagraph"/>
      </w:pPr>
      <w:r>
        <w:t xml:space="preserve">This document serves as a detailed</w:t>
      </w:r>
      <w:r>
        <w:t xml:space="preserve"> </w:t>
      </w:r>
      <w:r>
        <w:rPr>
          <w:bCs/>
          <w:b/>
        </w:rPr>
        <w:t xml:space="preserve">Book Report</w:t>
      </w:r>
      <w:r>
        <w:t xml:space="preserve">, examining the foundational principles, clinical applications, and regional relevance of modern rehabilitation science. Specifically, this analysis focuses on the evolving role of a</w:t>
      </w:r>
      <w:r>
        <w:t xml:space="preserve"> </w:t>
      </w:r>
      <w:r>
        <w:rPr>
          <w:bCs/>
          <w:b/>
        </w:rPr>
        <w:t xml:space="preserve">Physiotherapist</w:t>
      </w:r>
      <w:r>
        <w:t xml:space="preserve"> </w:t>
      </w:r>
      <w:r>
        <w:t xml:space="preserve">within contemporary healthcare systems, with particular emphasis on its implementation and impact in Kuwait Kuwait City. The purpose of this</w:t>
      </w:r>
      <w:r>
        <w:t xml:space="preserve"> </w:t>
      </w:r>
      <w:r>
        <w:rPr>
          <w:bCs/>
          <w:b/>
        </w:rPr>
        <w:t xml:space="preserve">Book Report</w:t>
      </w:r>
      <w:r>
        <w:t xml:space="preserve"> </w:t>
      </w:r>
      <w:r>
        <w:t xml:space="preserve">is to synthesize theoretical frameworks with practical regional applications, ensuring that educational standards align with the growing medical demands of the capital region.</w:t>
      </w:r>
    </w:p>
    <w:bookmarkStart w:id="20" w:name="X61b1ad913c41dce42210a388d9942b3c24a70ad"/>
    <w:p>
      <w:pPr>
        <w:pStyle w:val="Heading2"/>
      </w:pPr>
      <w:r>
        <w:rPr>
          <w:bCs/>
          <w:b/>
        </w:rPr>
        <w:t xml:space="preserve">The Core Themes: Understanding the Physiotherapist Profession</w:t>
      </w:r>
    </w:p>
    <w:p>
      <w:pPr>
        <w:pStyle w:val="FirstParagraph"/>
      </w:pPr>
      <w:r>
        <w:t xml:space="preserve">A comprehensive review of authoritative literature on physical rehabilitation consistently highlights that a</w:t>
      </w:r>
      <w:r>
        <w:t xml:space="preserve"> </w:t>
      </w:r>
      <w:r>
        <w:rPr>
          <w:bCs/>
          <w:b/>
        </w:rPr>
        <w:t xml:space="preserve">Physiotherapist</w:t>
      </w:r>
      <w:r>
        <w:t xml:space="preserve"> </w:t>
      </w:r>
      <w:r>
        <w:t xml:space="preserve">operates at the intersection of science, human movement, and therapeutic intervention. The foundational texts emphasize evidence-based practice as the cornerstone of clinical decision-making. A</w:t>
      </w:r>
      <w:r>
        <w:t xml:space="preserve"> </w:t>
      </w:r>
      <w:r>
        <w:rPr>
          <w:bCs/>
          <w:b/>
        </w:rPr>
        <w:t xml:space="preserve">Physiotherapist</w:t>
      </w:r>
      <w:r>
        <w:t xml:space="preserve"> </w:t>
      </w:r>
      <w:r>
        <w:t xml:space="preserve">is trained to diagnose movement dysfunction, manage pain without relying solely on pharmacological solutions, and restore functional independence across diverse patient populations. This</w:t>
      </w:r>
      <w:r>
        <w:t xml:space="preserve"> </w:t>
      </w:r>
      <w:r>
        <w:rPr>
          <w:bCs/>
          <w:b/>
        </w:rPr>
        <w:t xml:space="preserve">Book Report</w:t>
      </w:r>
      <w:r>
        <w:t xml:space="preserve"> </w:t>
      </w:r>
      <w:r>
        <w:t xml:space="preserve">identifies three primary pillars: musculoskeletal rehabilitation, neurological recovery protocols, and cardiopulmonary conditioning.</w:t>
      </w:r>
    </w:p>
    <w:p>
      <w:pPr>
        <w:pStyle w:val="BodyText"/>
      </w:pPr>
      <w:r>
        <w:t xml:space="preserve">The literature further clarifies that modern physiotherapy extends far beyond traditional massage or exercise prescription. Today’s</w:t>
      </w:r>
      <w:r>
        <w:t xml:space="preserve"> </w:t>
      </w:r>
      <w:r>
        <w:rPr>
          <w:bCs/>
          <w:b/>
        </w:rPr>
        <w:t xml:space="preserve">Physiotherapist</w:t>
      </w:r>
      <w:r>
        <w:t xml:space="preserve"> </w:t>
      </w:r>
      <w:r>
        <w:t xml:space="preserve">integrates biomechanical analysis, electrotherapy modalities, manual therapy techniques, and patient education into a cohesive treatment plan. The texts stress the importance of holistic care models that consider psychological resilience alongside physical recovery. By framing the profession through these academic lenses, this</w:t>
      </w:r>
      <w:r>
        <w:t xml:space="preserve"> </w:t>
      </w:r>
      <w:r>
        <w:rPr>
          <w:bCs/>
          <w:b/>
        </w:rPr>
        <w:t xml:space="preserve">Book Report</w:t>
      </w:r>
      <w:r>
        <w:t xml:space="preserve"> </w:t>
      </w:r>
      <w:r>
        <w:t xml:space="preserve">establishes a robust theoretical baseline for understanding how clinical excellence translates into community health outcomes.</w:t>
      </w:r>
    </w:p>
    <w:bookmarkEnd w:id="20"/>
    <w:bookmarkStart w:id="21" w:name="X6ecfe770e5e20a08dee902794c95457928e499d"/>
    <w:p>
      <w:pPr>
        <w:pStyle w:val="Heading2"/>
      </w:pPr>
      <w:r>
        <w:t xml:space="preserve">Clinical Relevance and Application in Kuwait Kuwait City</w:t>
      </w:r>
    </w:p>
    <w:p>
      <w:pPr>
        <w:pStyle w:val="FirstParagraph"/>
      </w:pPr>
      <w:r>
        <w:t xml:space="preserve">The implementation of physiotherapy principles must always be contextualized within local healthcare ecosystems. In the case of</w:t>
      </w:r>
      <w:r>
        <w:t xml:space="preserve"> </w:t>
      </w:r>
      <w:r>
        <w:rPr>
          <w:bCs/>
          <w:b/>
        </w:rPr>
        <w:t xml:space="preserve">Kuwait Kuwait City</w:t>
      </w:r>
      <w:r>
        <w:t xml:space="preserve">, rapid urbanization, demographic shifts, and national health initiatives have significantly increased the demand for specialized rehabilitation services. As this</w:t>
      </w:r>
      <w:r>
        <w:t xml:space="preserve"> </w:t>
      </w:r>
      <w:r>
        <w:rPr>
          <w:bCs/>
          <w:b/>
        </w:rPr>
        <w:t xml:space="preserve">Book Report</w:t>
      </w:r>
      <w:r>
        <w:t xml:space="preserve"> </w:t>
      </w:r>
      <w:r>
        <w:t xml:space="preserve">analyzes regional data, it becomes evident that a</w:t>
      </w:r>
      <w:r>
        <w:t xml:space="preserve"> </w:t>
      </w:r>
      <w:r>
        <w:rPr>
          <w:bCs/>
          <w:b/>
        </w:rPr>
        <w:t xml:space="preserve">Physiotherapist</w:t>
      </w:r>
      <w:r>
        <w:t xml:space="preserve"> </w:t>
      </w:r>
      <w:r>
        <w:t xml:space="preserve">in</w:t>
      </w:r>
      <w:r>
        <w:t xml:space="preserve"> </w:t>
      </w:r>
      <w:r>
        <w:rPr>
          <w:rStyle w:val="VerbatimChar"/>
        </w:rPr>
        <w:t xml:space="preserve">Kuwait Kuwait City</w:t>
      </w:r>
      <w:r>
        <w:t xml:space="preserve"> </w:t>
      </w:r>
      <w:r>
        <w:t xml:space="preserve">must be adept at managing non-communicable diseases such as diabetes-related neuropathy, cardiovascular rehabilitation post-surgery, and geriatric mobility preservation.</w:t>
      </w:r>
    </w:p>
    <w:p>
      <w:pPr>
        <w:pStyle w:val="BodyText"/>
      </w:pPr>
      <w:r>
        <w:rPr>
          <w:bCs/>
          <w:b/>
        </w:rPr>
        <w:t xml:space="preserve">Kuwait Kuwait City</w:t>
      </w:r>
      <w:r>
        <w:t xml:space="preserve">, the capital’s dense healthcare infrastructure includes major governmental hospitals, private specialized clinics, and emerging sports medicine centers. The literature reviewed for this</w:t>
      </w:r>
      <w:r>
        <w:t xml:space="preserve"> </w:t>
      </w:r>
      <w:r>
        <w:rPr>
          <w:bCs/>
          <w:b/>
        </w:rPr>
        <w:t xml:space="preserve">Book Report</w:t>
      </w:r>
      <w:r>
        <w:t xml:space="preserve"> </w:t>
      </w:r>
      <w:r>
        <w:t xml:space="preserve">confirms that a</w:t>
      </w:r>
      <w:r>
        <w:t xml:space="preserve"> </w:t>
      </w:r>
      <w:r>
        <w:rPr>
          <w:rStyle w:val="VerbatimChar"/>
        </w:rPr>
        <w:t xml:space="preserve">Kuwait Kuwait City</w:t>
      </w:r>
      <w:r>
        <w:t xml:space="preserve">, patients increasingly seek integrated care pathways where early physiotherapy intervention reduces hospital readmissions and accelerates return-to-work timelines. Consequently, the role of a</w:t>
      </w:r>
      <w:r>
        <w:t xml:space="preserve"> </w:t>
      </w:r>
      <w:r>
        <w:rPr>
          <w:bCs/>
          <w:b/>
        </w:rPr>
        <w:t xml:space="preserve">Physiotherapist</w:t>
      </w:r>
      <w:r>
        <w:t xml:space="preserve">, is no longer purely rehabilitative but also preventive. In</w:t>
      </w:r>
    </w:p>
    <w:p>
      <w:pPr>
        <w:pStyle w:val="BodyText"/>
      </w:pPr>
      <w:r>
        <w:t xml:space="preserve">Kuwait Kuwait City, community wellness programs led by a</w:t>
      </w:r>
      <w:r>
        <w:t xml:space="preserve"> </w:t>
      </w:r>
      <w:r>
        <w:rPr>
          <w:rStyle w:val="VerbatimChar"/>
        </w:rPr>
        <w:t xml:space="preserve">Kuwait Kuwait City</w:t>
      </w:r>
      <w:r>
        <w:t xml:space="preserve">. This shift aligns perfectly with national visions for healthcare modernization, where early intervention and functional optimization are prioritized over reactive treatment models.</w:t>
      </w:r>
    </w:p>
    <w:bookmarkEnd w:id="21"/>
    <w:bookmarkStart w:id="22" w:name="X0639c0351261f1cb4895f44147a254dd9165129"/>
    <w:p>
      <w:pPr>
        <w:pStyle w:val="Heading2"/>
      </w:pPr>
      <w:r>
        <w:t xml:space="preserve">Cultural Integration, Communication, and Professional Standards in Kuwait Kuwait City</w:t>
      </w:r>
    </w:p>
    <w:p>
      <w:pPr>
        <w:pStyle w:val="FirstParagraph"/>
      </w:pPr>
      <w:r>
        <w:t xml:space="preserve">A critical finding presented in this</w:t>
      </w:r>
      <w:r>
        <w:t xml:space="preserve"> </w:t>
      </w:r>
      <w:r>
        <w:rPr>
          <w:bCs/>
          <w:b/>
        </w:rPr>
        <w:t xml:space="preserve">Book Report</w:t>
      </w:r>
      <w:r>
        <w:t xml:space="preserve"> </w:t>
      </w:r>
      <w:r>
        <w:t xml:space="preserve">is the necessity of cultural competence when a</w:t>
      </w:r>
      <w:r>
        <w:t xml:space="preserve"> </w:t>
      </w:r>
      <w:r>
        <w:rPr>
          <w:rStyle w:val="VerbatimChar"/>
        </w:rPr>
        <w:t xml:space="preserve">Kuwait Kuwait City. While clinical guidelines remain globally standardized, successful patient outcomes depend heavily on culturally sensitive communication. In Kuwait Kuwait City, Arabic and English bilingualism is essential for a Physiotherapist</w:t>
      </w:r>
      <w:r>
        <w:t xml:space="preserve">, to effectively gather medical histories, explain exercise regimens, and build trust with families who often play a central role in the recovery process.</w:t>
      </w:r>
    </w:p>
    <w:p>
      <w:pPr>
        <w:pStyle w:val="BodyText"/>
      </w:pPr>
      <w:r>
        <w:t xml:space="preserve">The literature also emphasizes ethical practice standards. A</w:t>
      </w:r>
      <w:r>
        <w:t xml:space="preserve"> </w:t>
      </w:r>
      <w:r>
        <w:rPr>
          <w:bCs/>
          <w:b/>
        </w:rPr>
        <w:t xml:space="preserve">Physiotherapist</w:t>
      </w:r>
      <w:r>
        <w:t xml:space="preserve"> </w:t>
      </w:r>
      <w:r>
        <w:t xml:space="preserve">must adhere to strict confidentiality protocols, maintain continuous professional development credits, and collaborate within multidisciplinary teams that include physicians, occupational therapists, and speech-language pathologists. In</w:t>
      </w:r>
      <w:r>
        <w:t xml:space="preserve"> </w:t>
      </w:r>
      <w:r>
        <w:rPr>
          <w:rStyle w:val="VerbatimChar"/>
        </w:rPr>
        <w:t xml:space="preserve">Kuwait Kuwait City, regulatory bodies enforce rigorous licensing requirements to ensure that every practicing Physiotherapist</w:t>
      </w:r>
      <w:r>
        <w:t xml:space="preserve"> </w:t>
      </w:r>
      <w:r>
        <w:t xml:space="preserve">meets national competency benchmarks. This</w:t>
      </w:r>
      <w:r>
        <w:t xml:space="preserve"> </w:t>
      </w:r>
      <w:r>
        <w:rPr>
          <w:bCs/>
          <w:b/>
        </w:rPr>
        <w:t xml:space="preserve">Book Report</w:t>
      </w:r>
      <w:r>
        <w:t xml:space="preserve"> </w:t>
      </w:r>
      <w:r>
        <w:t xml:space="preserve">further notes that local universities and accredited training centers in the capital are increasingly offering specialized postgraduate certifications in pediatric physiotherapy, sports rehabilitation, and women’s health care directly addressing the nuanced needs of</w:t>
      </w:r>
      <w:r>
        <w:t xml:space="preserve"> </w:t>
      </w:r>
      <w:r>
        <w:rPr>
          <w:rStyle w:val="VerbatimChar"/>
        </w:rPr>
        <w:t xml:space="preserve">Kuwait Kuwait City</w:t>
      </w:r>
      <w:r>
        <w:t xml:space="preserve">.</w:t>
      </w:r>
    </w:p>
    <w:bookmarkEnd w:id="22"/>
    <w:bookmarkStart w:id="23" w:name="Xbfb36eeed27cf767b29bb57af7abd8f0482a09f"/>
    <w:p>
      <w:pPr>
        <w:pStyle w:val="Heading2"/>
      </w:pPr>
      <w:r>
        <w:t xml:space="preserve">Critical Assessment: Strengths, Limitations, and Future Directions</w:t>
      </w:r>
    </w:p>
    <w:p>
      <w:pPr>
        <w:pStyle w:val="FirstParagraph"/>
      </w:pPr>
      <w:r>
        <w:t xml:space="preserve">Evaluating the reviewed texts through the lens of this</w:t>
      </w:r>
      <w:r>
        <w:t xml:space="preserve"> </w:t>
      </w:r>
      <w:r>
        <w:rPr>
          <w:bCs/>
          <w:b/>
        </w:rPr>
        <w:t xml:space="preserve">Book Report</w:t>
      </w:r>
      <w:r>
        <w:t xml:space="preserve">, several strengths emerge. The literature excels in providing standardized clinical algorithms, safety guidelines for equipment use, and evidence-based rationales for manual therapy techniques. However, limitations exist when applying purely Western-centric models to Middle Eastern contexts without adaptation. This</w:t>
      </w:r>
      <w:r>
        <w:t xml:space="preserve"> </w:t>
      </w:r>
      <w:r>
        <w:rPr>
          <w:bCs/>
          <w:b/>
        </w:rPr>
        <w:t xml:space="preserve">Book Report</w:t>
      </w:r>
      <w:r>
        <w:t xml:space="preserve"> </w:t>
      </w:r>
      <w:r>
        <w:t xml:space="preserve">highlights that a</w:t>
      </w:r>
      <w:r>
        <w:t xml:space="preserve"> </w:t>
      </w:r>
      <w:r>
        <w:rPr>
          <w:iCs/>
          <w:i/>
        </w:rPr>
        <w:t xml:space="preserve">Physiotherapist</w:t>
      </w:r>
      <w:r>
        <w:t xml:space="preserve">, working in</w:t>
      </w:r>
      <w:r>
        <w:t xml:space="preserve"> </w:t>
      </w:r>
      <w:r>
        <w:rPr>
          <w:rStyle w:val="VerbatimChar"/>
        </w:rPr>
        <w:t xml:space="preserve">Kuwait Kuwait City</w:t>
      </w:r>
      <w:r>
        <w:t xml:space="preserve">, must occasionally modify exercise prescriptions to accommodate local climate conditions, traditional clothing constraints during mobility training, and family-centered decision-making structures common in Gulf societies.</w:t>
      </w:r>
    </w:p>
    <w:p>
      <w:pPr>
        <w:pStyle w:val="BodyText"/>
      </w:pPr>
      <w:r>
        <w:t xml:space="preserve">The future trajectory outlined in this</w:t>
      </w:r>
      <w:r>
        <w:t xml:space="preserve"> </w:t>
      </w:r>
      <w:r>
        <w:rPr>
          <w:bCs/>
          <w:b/>
        </w:rPr>
        <w:t xml:space="preserve">Book Report</w:t>
      </w:r>
      <w:r>
        <w:t xml:space="preserve"> </w:t>
      </w:r>
      <w:r>
        <w:t xml:space="preserve">points toward tele-rehabilitation expansion, AI-assisted movement tracking, and greater integration of physiotherapy into primary care networks across</w:t>
      </w:r>
      <w:r>
        <w:t xml:space="preserve"> </w:t>
      </w:r>
      <w:r>
        <w:rPr>
          <w:rStyle w:val="VerbatimChar"/>
        </w:rPr>
        <w:t xml:space="preserve">Kuwait Kuwait City</w:t>
      </w:r>
      <w:r>
        <w:t xml:space="preserve">. As healthcare funding continues to prioritize chronic disease management and active aging initiatives, the demand for a skilled</w:t>
      </w:r>
      <w:r>
        <w:t xml:space="preserve"> </w:t>
      </w:r>
      <w:r>
        <w:rPr>
          <w:iCs/>
          <w:i/>
        </w:rPr>
        <w:t xml:space="preserve">Physiotherapist</w:t>
      </w:r>
      <w:r>
        <w:t xml:space="preserve">, will only grow. Educational programs in</w:t>
      </w:r>
      <w:r>
        <w:t xml:space="preserve"> </w:t>
      </w:r>
      <w:r>
        <w:rPr>
          <w:bCs/>
          <w:b/>
        </w:rPr>
        <w:t xml:space="preserve">Kuwait Kuwait City</w:t>
      </w:r>
      <w:r>
        <w:t xml:space="preserve"> </w:t>
      </w:r>
      <w:r>
        <w:t xml:space="preserve">are responding by updating curricula to include digital health literacy, interdisciplinary case studies, and advanced hands-on clinical rotations.</w:t>
      </w:r>
    </w:p>
    <w:bookmarkEnd w:id="23"/>
    <w:bookmarkStart w:id="24" w:name="X8aa3f3099932dc1cc465ab91b53b9e8b0eecd41"/>
    <w:p>
      <w:pPr>
        <w:pStyle w:val="Heading2"/>
      </w:pPr>
      <w:r>
        <w:rPr>
          <w:bCs/>
          <w:b/>
        </w:rPr>
        <w:t xml:space="preserve">Conclusion: Synthesizing Knowledge for Regional Impact</w:t>
      </w:r>
    </w:p>
    <w:p>
      <w:pPr>
        <w:pStyle w:val="FirstParagraph"/>
      </w:pPr>
      <w:r>
        <w:t xml:space="preserve">In summary, this</w:t>
      </w:r>
      <w:r>
        <w:t xml:space="preserve"> </w:t>
      </w:r>
      <w:r>
        <w:rPr>
          <w:iCs/>
          <w:i/>
        </w:rPr>
        <w:t xml:space="preserve">Book Report</w:t>
      </w:r>
      <w:r>
        <w:t xml:space="preserve">, the profession of a</w:t>
      </w:r>
      <w:r>
        <w:t xml:space="preserve"> </w:t>
      </w:r>
      <w:r>
        <w:rPr>
          <w:rStyle w:val="VerbatimChar"/>
        </w:rPr>
        <w:t xml:space="preserve">Kuwait Kuwait City. The reviewed literature provides an excellent scientific foundation, while regional implementation requires cultural adaptation, regulatory compliance, and continuous skill enhancement. By aligning global best practices with local healthcare priorities,Physiotherapist</w:t>
      </w:r>
      <w:r>
        <w:t xml:space="preserve"> </w:t>
      </w:r>
      <w:r>
        <w:t xml:space="preserve">in</w:t>
      </w:r>
      <w:r>
        <w:t xml:space="preserve"> </w:t>
      </w:r>
      <w:r>
        <w:rPr>
          <w:rStyle w:val="VerbatimChar"/>
        </w:rPr>
        <w:t xml:space="preserve">Kuwait Kuwait City. This document concludes that sustained investment in physiotherapy education and clinical infrastructure will directly contribute to healthier populations, reduced economic burden on medical facilities, and improved quality of life for residents. The integration of evidence-based practice with culturally informed care ensures that every Physiotherapist</w:t>
      </w:r>
      <w:r>
        <w:t xml:space="preserve">, in</w:t>
      </w:r>
    </w:p>
    <w:p>
      <w:pPr>
        <w:pStyle w:val="BodyText"/>
      </w:pPr>
      <w:r>
        <w:t xml:space="preserve">Kuwait Kuwait City. As healthcare systems evolve, this</w:t>
      </w:r>
      <w:r>
        <w:t xml:space="preserve"> </w:t>
      </w:r>
      <w:r>
        <w:rPr>
          <w:bCs/>
          <w:b/>
        </w:rPr>
        <w:t xml:space="preserve">Book Report</w:t>
      </w:r>
      <w:r>
        <w:t xml:space="preserve">, reaffirms that the future belongs to professionals who combine scientific rigor with compassionate, community-centered rehabilitation strategies.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Kuwait Kuwait City</dc:title>
  <dc:creator/>
  <dc:language>en</dc:language>
  <cp:keywords/>
  <dcterms:created xsi:type="dcterms:W3CDTF">2026-07-29T23:09:37Z</dcterms:created>
  <dcterms:modified xsi:type="dcterms:W3CDTF">2026-07-29T23:09:37Z</dcterms:modified>
</cp:coreProperties>
</file>

<file path=docProps/custom.xml><?xml version="1.0" encoding="utf-8"?>
<Properties xmlns="http://schemas.openxmlformats.org/officeDocument/2006/custom-properties" xmlns:vt="http://schemas.openxmlformats.org/officeDocument/2006/docPropsVTypes"/>
</file>