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r>
        <w:t xml:space="preserve"> </w:t>
      </w:r>
      <w:r>
        <w:t xml:space="preserve">-</w:t>
      </w:r>
      <w:r>
        <w:t xml:space="preserve"> </w:t>
      </w:r>
      <w:r>
        <w:t xml:space="preserve">A</w:t>
      </w:r>
      <w:r>
        <w:t xml:space="preserve"> </w:t>
      </w:r>
      <w:r>
        <w:t xml:space="preserve">Guide</w:t>
      </w:r>
      <w:r>
        <w:t xml:space="preserve"> </w:t>
      </w:r>
      <w:r>
        <w:t xml:space="preserve">for</w:t>
      </w:r>
      <w:r>
        <w:t xml:space="preserve"> </w:t>
      </w:r>
      <w:r>
        <w:t xml:space="preserve">Saudi</w:t>
      </w:r>
      <w:r>
        <w:t xml:space="preserve"> </w:t>
      </w:r>
      <w:r>
        <w:t xml:space="preserve">Arabia</w:t>
      </w:r>
      <w:r>
        <w:t xml:space="preserve"> </w:t>
      </w:r>
      <w:r>
        <w:t xml:space="preserve">Jeddah</w:t>
      </w:r>
    </w:p>
    <w:bookmarkStart w:id="26" w:name="X8c2976983c255b844ed9c099f2ac5efc0bed0b6"/>
    <w:p>
      <w:pPr>
        <w:pStyle w:val="Heading1"/>
      </w:pPr>
      <w:r>
        <w:t xml:space="preserve">Book Report on the Modern Physiotherapist Professional Literature</w:t>
      </w:r>
    </w:p>
    <w:p>
      <w:pPr>
        <w:pStyle w:val="FirstParagraph"/>
      </w:pPr>
      <w:r>
        <w:rPr>
          <w:bCs/>
          <w:b/>
        </w:rPr>
        <w:t xml:space="preserve">Title:</w:t>
      </w:r>
      <w:r>
        <w:rPr>
          <w:iCs/>
          <w:i/>
        </w:rPr>
        <w:t xml:space="preserve">The Contemporary Physiotherapist: Clinical Practice, Rehabilitation Strategies, and Patient-Centered Care</w:t>
      </w:r>
      <w:r>
        <w:br/>
      </w:r>
      <w:r>
        <w:rPr>
          <w:bCs/>
          <w:b/>
        </w:rPr>
        <w:t xml:space="preserve">Prepared For:</w:t>
      </w:r>
      <w:r>
        <w:t xml:space="preserve"> </w:t>
      </w:r>
      <w:r>
        <w:t xml:space="preserve">Healthcare Institutions &amp; Academic Programs in Saudi Arabia Jeddah</w:t>
      </w:r>
      <w:r>
        <w:br/>
      </w:r>
      <w:r>
        <w:rPr>
          <w:bCs/>
          <w:b/>
        </w:rPr>
        <w:t xml:space="preserve">Date:</w:t>
      </w:r>
      <w:r>
        <w:t xml:space="preserve"> </w:t>
      </w:r>
      <w:r>
        <w:t xml:space="preserve">October 2024</w:t>
      </w:r>
      <w:r>
        <w:br/>
      </w:r>
      <w:r>
        <w:rPr>
          <w:bCs/>
          <w:b/>
        </w:rPr>
        <w:t xml:space="preserve">Type of Document:</w:t>
      </w:r>
      <w:r>
        <w:t xml:space="preserve">Book Report</w:t>
      </w:r>
      <w:r>
        <w:br/>
      </w:r>
    </w:p>
    <w:bookmarkStart w:id="20" w:name="i.-introduction-to-this-book-report"/>
    <w:p>
      <w:pPr>
        <w:pStyle w:val="Heading2"/>
      </w:pPr>
      <w:r>
        <w:t xml:space="preserve">I. Introduction to this Book Report</w:t>
      </w:r>
    </w:p>
    <w:p>
      <w:pPr>
        <w:pStyle w:val="FirstParagraph"/>
      </w:pPr>
      <w:r>
        <w:t xml:space="preserve">This comprehensive Book Report serves as a critical evaluation and synthesis of foundational literature concerning the role, responsibilities, and clinical methodologies of a Physiotherapist in contemporary healthcare settings. While physiotherapy is a globally recognized allied health profession, its practical application must be meticulously adapted to regional demographics, healthcare infrastructure, and cultural frameworks. Consequently, this Book Report specifically examines how evidence-based rehabilitation practices align with the evolving medical landscape of Saudi Arabia Jeddah. As the Kingdom advances under Vision 2030's healthcare modernization initiatives, the demand for highly competent Physiotherapist professionals has never been greater. This document outlines key themes extracted from authoritative physiotherapy texts, evaluates their relevance to clinical settings in Saudi Arabia Jeddah, and provides structured recommendations for academic and hospital-based implementation.</w:t>
      </w:r>
    </w:p>
    <w:bookmarkEnd w:id="20"/>
    <w:bookmarkStart w:id="21" w:name="X8325eea3af0cb4f4d0e304a64a95ecfd0a71ccf"/>
    <w:p>
      <w:pPr>
        <w:pStyle w:val="Heading2"/>
      </w:pPr>
      <w:r>
        <w:t xml:space="preserve">II. Core Themes Reviewed in the Literature</w:t>
      </w:r>
    </w:p>
    <w:p>
      <w:pPr>
        <w:pStyle w:val="FirstParagraph"/>
      </w:pPr>
      <w:r>
        <w:t xml:space="preserve">The reviewed literature comprehensively covers musculoskeletal rehabilitation, neurological recovery protocols, cardiopulmonary physiotherapy techniques, pediatric developmental therapies, and sports medicine applications. Each chapter emphasizes manual therapy evidence standards, exercise prescription guidelines, electrotherapeutic modalities, and patient education strategies. A central thesis across these texts is that a qualified Physiotherapist must integrate scientific research with individualized care plans to optimize functional outcomes. The literature also highlights the importance of interprofessional collaboration, noting that rehabilitation success heavily depends on seamless communication between the Physiotherapist, physicians, nurses, occupational therapists, and speech-language pathologists. Furthermore, modern editions stress digital health integration, remote monitoring tools for home-based therapy programs, and outcome measurement scales that track patient progress objectively. These thematic pillars form the academic backbone of this Book Report and provide a structured framework for evaluating regional clinical practice standards.</w:t>
      </w:r>
    </w:p>
    <w:bookmarkEnd w:id="21"/>
    <w:bookmarkStart w:id="22" w:name="X9cd7d9f4acaa2d96b0ffe5a06ab390f327eb9ff"/>
    <w:p>
      <w:pPr>
        <w:pStyle w:val="Heading2"/>
      </w:pPr>
      <w:r>
        <w:t xml:space="preserve">III. Clinical Application in Saudi Arabia Jeddah</w:t>
      </w:r>
    </w:p>
    <w:p>
      <w:pPr>
        <w:pStyle w:val="FirstParagraph"/>
      </w:pPr>
      <w:r>
        <w:t xml:space="preserve">Translating global physiotherapy literature into local practice requires careful consideration of epidemiological trends, healthcare delivery models, and environmental factors specific to Saudi Arabia Jeddah. The coastal climate of Jeddah influences prevalence rates of certain musculoskeletal complaints and respiratory conditions, while rapid urbanization has contributed to rising cases of sedentary lifestyle-related disorders among both adults and adolescents. In response, healthcare facilities in Saudi Arabia Jeddah are increasingly adopting structured outpatient rehabilitation centers that align with the clinical pathways outlined in modern physiotherapy textbooks. This Book Report observes that a Physiotherapist practicing in Saudi Arabia Jeddah must be proficient in managing post-surgical orthopedic recoveries, stroke rehabilitation programs, chronic pain management protocols, and preventive fitness consultations. Moreover, the region's expanding sports medicine sector demands specialized knowledge in injury prevention strategies and performance optimization techniques. The literature reviewed strongly supports the integration of standardized assessment tools used internationally while allowing flexibility for localized treatment adjustments based on patient comorbidities and socioeconomic backgrounds common in Saudi Arabia Jeddah communities.</w:t>
      </w:r>
    </w:p>
    <w:bookmarkEnd w:id="22"/>
    <w:bookmarkStart w:id="23" w:name="Xb284321bd9ab5c6f1618a4c8cbe848e41e04145"/>
    <w:p>
      <w:pPr>
        <w:pStyle w:val="Heading2"/>
      </w:pPr>
      <w:r>
        <w:t xml:space="preserve">IV. Cultural Competency and Regulatory Alignment</w:t>
      </w:r>
    </w:p>
    <w:p>
      <w:pPr>
        <w:pStyle w:val="FirstParagraph"/>
      </w:pPr>
      <w:r>
        <w:t xml:space="preserve">Healthcare delivery in any region is deeply influenced by cultural values, religious practices, and national healthcare regulations. This Book Report explicitly addresses how a Physiotherapist must navigate patient-centered care within the cultural context of Saudi Arabia Jeddah. Modesty considerations, gender-specific treatment preferences, and scheduling accommodations around daily prayer times are essential elements that directly impact patient compliance and therapeutic outcomes. The reviewed texts emphasize ethical practice guidelines that mirror the expectations of the Saudi Commission for Health Specialties (SCFHS) and align with Ministry of Health directives in Saudi Arabia Jeddah. Additionally, this Book Report highlights the importance of health literacy campaigns tailored to diverse populations residing in Jeddah, including expatriate communities and local families. A skilled Physiotherapist must effectively communicate rehabilitation goals using culturally appropriate language, respect familial decision-making structures where applicable, and maintain professional boundaries consistent with national ethical standards. These considerations are not peripheral but central to delivering high-quality rehabilitative services in Saudi Arabia Jeddah.</w:t>
      </w:r>
    </w:p>
    <w:bookmarkEnd w:id="23"/>
    <w:bookmarkStart w:id="24" w:name="X1365396185f49ecf611b05eac2ae96c24475d18"/>
    <w:p>
      <w:pPr>
        <w:pStyle w:val="Heading2"/>
      </w:pPr>
      <w:r>
        <w:t xml:space="preserve">V. Critical Evaluation and Educational Recommendations</w:t>
      </w:r>
    </w:p>
    <w:p>
      <w:pPr>
        <w:pStyle w:val="FirstParagraph"/>
      </w:pPr>
      <w:r>
        <w:t xml:space="preserve">While the reviewed literature provides robust clinical frameworks, this Book Report identifies several areas requiring localized adaptation for maximum effectiveness in Saudi Arabia Jeddah contexts. First, continuing professional development programs should emphasize region-specific epidemiological data and evidence-based practice updates tailored to clinics operating in Saudi Arabia Jeddah. Second, academic institutions preparing future Physiotherapist graduates must incorporate practical training rotations across diverse healthcare settings within the region, ensuring hands-on exposure to local patient demographics and facility protocols. Third, research initiatives sponsored by universities in Saudi Arabia Jeddah should focus on measuring long-term rehabilitation outcomes specific to musculoskeletal injuries in athletes and occupational health-related conditions among working populations. This Book Report also recommends establishing multidisciplinary case review sessions where a Physiotherapist can collaborate with regional specialists to refine treatment algorithms. Implementing these strategies will bridge the gap between international physiotherapy standards and local clinical realities, ultimately elevating patient care quality across Saudi Arabia Jeddah healthcare networks.</w:t>
      </w:r>
    </w:p>
    <w:bookmarkEnd w:id="24"/>
    <w:bookmarkStart w:id="25" w:name="vi.-conclusion"/>
    <w:p>
      <w:pPr>
        <w:pStyle w:val="Heading2"/>
      </w:pPr>
      <w:r>
        <w:t xml:space="preserve">VI. Conclusion</w:t>
      </w:r>
    </w:p>
    <w:p>
      <w:pPr>
        <w:pStyle w:val="FirstParagraph"/>
      </w:pPr>
      <w:r>
        <w:t xml:space="preserve">This Book Report successfully synthesizes contemporary physiotherapy literature while maintaining a focused perspective on professional application within Saudi Arabia Jeddah healthcare environments. By analyzing core rehabilitation principles, clinical integration strategies, cultural competency requirements, and educational pathways, the document underscores the vital role of a dedicated Physiotherapist in advancing community health outcomes. The literature consistently demonstrates that evidence-based practice remains most effective when adapted thoughtfully to regional needs rather than applied rigidly without contextual consideration. As Saudi Arabia Jeddah continues to expand its healthcare infrastructure and prioritize preventive wellness initiatives under national transformation goals, the demand for highly trained rehabilitation professionals will steadily increase. This Book Report concludes that continuous academic review, localized clinical training, and interdisciplinary collaboration remain essential for sustaining excellence in physiotherapy practice across the region. Stakeholders within Saudi Arabia Jeddah should utilize this document as a reference framework to guide curriculum development, institutional policy updates, and professional advancement programs tailored specifically to the evolving demands faced by every modern Physiotherapist practicing in today's dynamic healthcare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Modern Healthcare - A Guide for Saudi Arabia Jeddah</dc:title>
  <dc:creator/>
  <dc:language>en</dc:language>
  <cp:keywords/>
  <dcterms:created xsi:type="dcterms:W3CDTF">2026-07-29T16:59:11Z</dcterms:created>
  <dcterms:modified xsi:type="dcterms:W3CDTF">2026-07-29T16:59:11Z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