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Istanbul</w:t>
      </w:r>
    </w:p>
    <w:bookmarkStart w:id="27" w:name="X6e24339d41e180c7211abba64923c9bd8f98960"/>
    <w:p>
      <w:pPr>
        <w:pStyle w:val="Heading1"/>
      </w:pPr>
      <w:r>
        <w:t xml:space="preserve">A Comprehensive Book Report on the Physiotherapist Profession within the Context of Turkey Istanbul</w:t>
      </w:r>
    </w:p>
    <w:p>
      <w:pPr>
        <w:pStyle w:val="FirstParagraph"/>
      </w:pPr>
      <w:r>
        <w:rPr>
          <w:bCs/>
          <w:b/>
        </w:rPr>
        <w:t xml:space="preserve">Date:</w:t>
      </w:r>
      <w:r>
        <w:t xml:space="preserve"> </w:t>
      </w:r>
      <w:r>
        <w:t xml:space="preserve">October 26, 2023</w:t>
      </w:r>
      <w:r>
        <w:br/>
      </w:r>
      <w:r>
        <w:rPr>
          <w:bCs/>
          <w:b/>
        </w:rPr>
        <w:t xml:space="preserve">To:</w:t>
      </w:r>
      <w:r>
        <w:t xml:space="preserve">Mental Health and Rehabilitation Review Board</w:t>
      </w:r>
      <w:r>
        <w:br/>
      </w:r>
    </w:p>
    <w:p>
      <w:pPr>
        <w:pStyle w:val="BodyText"/>
      </w:pPr>
      <w:r>
        <w:t xml:space="preserve">From::Research Analyst</w:t>
      </w:r>
      <w:r>
        <w:br/>
      </w:r>
    </w:p>
    <w:bookmarkStart w:id="20" w:name="introduction"/>
    <w:p>
      <w:pPr>
        <w:pStyle w:val="Heading2"/>
      </w:pPr>
      <w:r>
        <w:t xml:space="preserve">Introduction</w:t>
      </w:r>
    </w:p>
    <w:p>
      <w:pPr>
        <w:pStyle w:val="FirstParagraph"/>
      </w:pPr>
      <w:r>
        <w:t xml:space="preserve">The profession of physiotherapy has undergone a significant transformation in the twenty-first century, evolving from basic rehabilitative care to a specialized, evidence-based healthcare discipline. This book report aims to analyze the current state of physiotherapy practice with specific focus on its implementation and cultural adaptation within</w:t>
      </w:r>
      <w:r>
        <w:t xml:space="preserve"> </w:t>
      </w:r>
      <w:r>
        <w:t xml:space="preserve">Turkey Istanbul</w:t>
      </w:r>
      <w:r>
        <w:t xml:space="preserve">. The city of</w:t>
      </w:r>
      <w:r>
        <w:t xml:space="preserve"> </w:t>
      </w:r>
      <w:r>
        <w:rPr>
          <w:bCs/>
          <w:b/>
        </w:rPr>
        <w:t xml:space="preserve">Turkey Istanbul</w:t>
      </w:r>
      <w:r>
        <w:t xml:space="preserve">, being the largest metropolis in Turkey and a bridge between Europe and Asia, presents a unique case study for understanding how global medical standards intersect with local healthcare structures. The primary focus of this report is the role, challenges, opportunities, and future trajectory of the</w:t>
      </w:r>
      <w:r>
        <w:t xml:space="preserve"> </w:t>
      </w:r>
      <w:r>
        <w:t xml:space="preserve">Physiotherapist</w:t>
      </w:r>
      <w:r>
        <w:t xml:space="preserve"> </w:t>
      </w:r>
      <w:r>
        <w:t xml:space="preserve">within this dynamic urban environment.</w:t>
      </w:r>
    </w:p>
    <w:p>
      <w:pPr>
        <w:pStyle w:val="BodyText"/>
      </w:pPr>
      <w:r>
        <w:t xml:space="preserve">The importance of studying the</w:t>
      </w:r>
      <w:r>
        <w:t xml:space="preserve"> </w:t>
      </w:r>
      <w:r>
        <w:rPr>
          <w:bCs/>
          <w:b/>
        </w:rPr>
        <w:t xml:space="preserve">Physiotherapist</w:t>
      </w:r>
      <w:r>
        <w:t xml:space="preserve"> </w:t>
      </w:r>
      <w:r>
        <w:t xml:space="preserve">in this specific geographic location cannot be overstated. As a hub for medical tourism and domestic healthcare demand,</w:t>
      </w:r>
      <w:r>
        <w:t xml:space="preserve"> </w:t>
      </w:r>
      <w:r>
        <w:rPr>
          <w:bCs/>
          <w:b/>
        </w:rPr>
        <w:t xml:space="preserve">Turkey Istanbul</w:t>
      </w:r>
      <w:r>
        <w:t xml:space="preserve"> </w:t>
      </w:r>
      <w:r>
        <w:t xml:space="preserve">serves as a testing ground for advanced therapeutic techniques. This report synthesizes various academic papers, industry reports, and clinical guidelines to provide a holistic view of the field.</w:t>
      </w:r>
    </w:p>
    <w:bookmarkEnd w:id="20"/>
    <w:bookmarkStart w:id="21" w:name="Xe22166ba2b00301cb03f708e0e5aeac390124a6"/>
    <w:p>
      <w:pPr>
        <w:pStyle w:val="Heading2"/>
      </w:pPr>
      <w:r>
        <w:t xml:space="preserve">The Professional Landscape of Physiotherapy in Turkey Istanbul</w:t>
      </w:r>
    </w:p>
    <w:p>
      <w:pPr>
        <w:pStyle w:val="FirstParagraph"/>
      </w:pPr>
      <w:r>
        <w:t xml:space="preserve">In recent years, the healthcare sector in</w:t>
      </w:r>
      <w:r>
        <w:t xml:space="preserve"> </w:t>
      </w:r>
      <w:r>
        <w:rPr>
          <w:bCs/>
          <w:b/>
        </w:rPr>
        <w:t xml:space="preserve">Turkey Istanbul</w:t>
      </w:r>
      <w:r>
        <w:t xml:space="preserve"> </w:t>
      </w:r>
      <w:r>
        <w:t xml:space="preserve">has experienced rapid growth. The demand for specialized care has increased due to an aging population, a rise in chronic lifestyle diseases such as diabetes and obesity, and a greater awareness of preventive health measures. Within this context, the</w:t>
      </w:r>
      <w:r>
        <w:t xml:space="preserve"> </w:t>
      </w:r>
      <w:r>
        <w:t xml:space="preserve">Physiotherapist</w:t>
      </w:r>
      <w:r>
        <w:t xml:space="preserve"> </w:t>
      </w:r>
      <w:r>
        <w:t xml:space="preserve">plays a pivotal role. Unlike previous decades where physiotherapy was often relegated to post-surgical recovery only, modern practice in</w:t>
      </w:r>
      <w:r>
        <w:t xml:space="preserve"> </w:t>
      </w:r>
      <w:r>
        <w:rPr>
          <w:bCs/>
          <w:b/>
        </w:rPr>
        <w:t xml:space="preserve">Turkey Istanbul</w:t>
      </w:r>
      <w:r>
        <w:t xml:space="preserve"> </w:t>
      </w:r>
      <w:r>
        <w:t xml:space="preserve">encompasses sports medicine, pediatric care, geriatric rehabilitation, and neurological recovery.</w:t>
      </w:r>
    </w:p>
    <w:p>
      <w:pPr>
        <w:pStyle w:val="BodyText"/>
      </w:pPr>
      <w:r>
        <w:t xml:space="preserve">The integration of Western medical standards with local therapeutic traditions has created a unique hybrid model. Many clinics in</w:t>
      </w:r>
      <w:r>
        <w:t xml:space="preserve"> </w:t>
      </w:r>
      <w:r>
        <w:rPr>
          <w:bCs/>
          <w:b/>
        </w:rPr>
        <w:t xml:space="preserve">Turkey Istanbul</w:t>
      </w:r>
      <w:r>
        <w:t xml:space="preserve"> </w:t>
      </w:r>
      <w:r>
        <w:t xml:space="preserve">now employ physiotherapists who are trained in both conventional manual therapy and complementary practices that resonate with local patient preferences. This cultural adaptation is crucial for the acceptance and efficacy of treatment plans.</w:t>
      </w:r>
    </w:p>
    <w:bookmarkEnd w:id="21"/>
    <w:bookmarkStart w:id="22" w:name="Xe3479548f60ca1ba1363027994e44c2f046d6bf"/>
    <w:p>
      <w:pPr>
        <w:pStyle w:val="Heading2"/>
      </w:pPr>
      <w:r>
        <w:t xml:space="preserve">Key Responsibilities and Scope of Practice</w:t>
      </w:r>
    </w:p>
    <w:p>
      <w:pPr>
        <w:pStyle w:val="FirstParagraph"/>
      </w:pPr>
      <w:r>
        <w:t xml:space="preserve">The core responsibilities of a</w:t>
      </w:r>
      <w:r>
        <w:t xml:space="preserve"> </w:t>
      </w:r>
      <w:r>
        <w:t xml:space="preserve">Physiotherapist</w:t>
      </w:r>
      <w:r>
        <w:t xml:space="preserve"> </w:t>
      </w:r>
      <w:r>
        <w:t xml:space="preserve">in</w:t>
      </w:r>
      <w:r>
        <w:t xml:space="preserve"> </w:t>
      </w:r>
      <w:r>
        <w:rPr>
          <w:bCs/>
          <w:b/>
        </w:rPr>
        <w:t xml:space="preserve">Turkey Istanbul</w:t>
      </w:r>
      <w:r>
        <w:t xml:space="preserve">, as outlined in recent literature, include comprehensive patient assessment, diagnosis movement disorders, and the design of personalized rehabilitation programs. The book report highlights that physiotherapists are not merely technicians executing doctor's orders but are autonomous professionals who contribute significantly to diagnostic accuracy.</w:t>
      </w:r>
    </w:p>
    <w:p>
      <w:pPr>
        <w:pStyle w:val="BodyText"/>
      </w:pPr>
      <w:r>
        <w:t xml:space="preserve">In urban centers like</w:t>
      </w:r>
      <w:r>
        <w:t xml:space="preserve"> </w:t>
      </w:r>
      <w:r>
        <w:rPr>
          <w:bCs/>
          <w:b/>
        </w:rPr>
        <w:t xml:space="preserve">Turkey Istanbul</w:t>
      </w:r>
      <w:r>
        <w:t xml:space="preserve">, where sedentary lifestyles and high stress levels are prevalent, physiotherapists often act as educators. They teach patients about ergonomic adjustments, posture correction, and preventive exercises. This educational aspect is particularly important in a densely populated city like</w:t>
      </w:r>
      <w:r>
        <w:t xml:space="preserve"> </w:t>
      </w:r>
      <w:r>
        <w:rPr>
          <w:bCs/>
          <w:b/>
        </w:rPr>
        <w:t xml:space="preserve">Turkey Istanbul</w:t>
      </w:r>
      <w:r>
        <w:t xml:space="preserve">, where workplace injuries related to prolonged sitting and commuting are common.</w:t>
      </w:r>
    </w:p>
    <w:bookmarkEnd w:id="22"/>
    <w:bookmarkStart w:id="23" w:name="X54bf3cd42118ad4494028d9cca17df59c50b67c"/>
    <w:p>
      <w:pPr>
        <w:pStyle w:val="Heading2"/>
      </w:pPr>
      <w:r>
        <w:t xml:space="preserve">Challenges Faced by Physiotherapists in Turkey Istanbul</w:t>
      </w:r>
    </w:p>
    <w:p>
      <w:pPr>
        <w:pStyle w:val="FirstParagraph"/>
      </w:pPr>
      <w:r>
        <w:t xml:space="preserve">Despite the growing recognition of their value,</w:t>
      </w:r>
      <w:r>
        <w:t xml:space="preserve"> </w:t>
      </w:r>
      <w:r>
        <w:t xml:space="preserve">Physiotherapist</w:t>
      </w:r>
      <w:r>
        <w:t xml:space="preserve">s in</w:t>
      </w:r>
      <w:r>
        <w:t xml:space="preserve"> </w:t>
      </w:r>
      <w:r>
        <w:rPr>
          <w:bCs/>
          <w:b/>
        </w:rPr>
        <w:t xml:space="preserve">Turkey Istanbul</w:t>
      </w:r>
    </w:p>
    <w:p>
      <w:pPr>
        <w:pStyle w:val="BodyText"/>
      </w:pPr>
      <w:r>
        <w:t xml:space="preserve">Another challenge is the perception gap among some segments of the population in</w:t>
      </w:r>
      <w:r>
        <w:t xml:space="preserve"> </w:t>
      </w:r>
      <w:r>
        <w:rPr>
          <w:bCs/>
          <w:b/>
        </w:rPr>
        <w:t xml:space="preserve">Turkey Istanbul</w:t>
      </w:r>
      <w:r>
        <w:t xml:space="preserve">. There remains a misconception that physiotherapy is solely for massage or pain relief, rather than a scientific discipline focused on functional restoration. Overcoming this stigma requires concerted efforts from professional associations and educational institutions to raise public awareness.</w:t>
      </w:r>
    </w:p>
    <w:p>
      <w:pPr>
        <w:pStyle w:val="BodyText"/>
      </w:pPr>
      <w:r>
        <w:t xml:space="preserve">Furthermore, economic fluctuations in Turkey can impact the healthcare sector. The cost of advanced therapeutic technologies, such as robotic exoskeletons or advanced ultrasound devices, may be prohibitive for many private practices in</w:t>
      </w:r>
      <w:r>
        <w:t xml:space="preserve"> </w:t>
      </w:r>
      <w:r>
        <w:rPr>
          <w:bCs/>
          <w:b/>
        </w:rPr>
        <w:t xml:space="preserve">Turkey Istanbul</w:t>
      </w:r>
      <w:r>
        <w:t xml:space="preserve">, limiting their ability to offer cutting-edge treatments to all patients.</w:t>
      </w:r>
    </w:p>
    <w:bookmarkEnd w:id="23"/>
    <w:bookmarkStart w:id="24" w:name="opportunities-and-future-directions"/>
    <w:p>
      <w:pPr>
        <w:pStyle w:val="Heading2"/>
      </w:pPr>
      <w:r>
        <w:t xml:space="preserve">Opportunities and Future Directions</w:t>
      </w:r>
    </w:p>
    <w:p>
      <w:pPr>
        <w:pStyle w:val="FirstParagraph"/>
      </w:pPr>
      <w:r>
        <w:t xml:space="preserve">The future for the</w:t>
      </w:r>
      <w:r>
        <w:t xml:space="preserve"> </w:t>
      </w:r>
      <w:r>
        <w:t xml:space="preserve">Physiotherapist</w:t>
      </w:r>
      <w:r>
        <w:t xml:space="preserve"> </w:t>
      </w:r>
      <w:r>
        <w:t xml:space="preserve">profession in</w:t>
      </w:r>
      <w:r>
        <w:t xml:space="preserve"> </w:t>
      </w:r>
      <w:r>
        <w:rPr>
          <w:bCs/>
          <w:b/>
        </w:rPr>
        <w:t xml:space="preserve">Turkey Istanbul</w:t>
      </w:r>
    </w:p>
    <w:p>
      <w:pPr>
        <w:pStyle w:val="BodyText"/>
      </w:pPr>
      <w:r>
        <w:t xml:space="preserve">Technological integration is another major opportunity. The adoption of tele-rehabilitation platforms has accelerated post-pandemic, allowing</w:t>
      </w:r>
      <w:r>
        <w:t xml:space="preserve"> </w:t>
      </w:r>
      <w:r>
        <w:t xml:space="preserve">Physiotherapist</w:t>
      </w:r>
      <w:r>
        <w:t xml:space="preserve">s in</w:t>
      </w:r>
      <w:r>
        <w:t xml:space="preserve"> </w:t>
      </w:r>
      <w:r>
        <w:rPr>
          <w:bCs/>
          <w:b/>
        </w:rPr>
        <w:t xml:space="preserve">Turkey Istanbul</w:t>
      </w:r>
      <w:r>
        <w:t xml:space="preserve"> </w:t>
      </w:r>
      <w:r>
        <w:t xml:space="preserve">to reach patients beyond the city limits. Virtual consultations for follow-up care and home exercise guidance are becoming standard practice, enhancing patient compliance and accessibility.</w:t>
      </w:r>
    </w:p>
    <w:p>
      <w:pPr>
        <w:pStyle w:val="BodyText"/>
      </w:pPr>
      <w:r>
        <w:t xml:space="preserve">Moreover, there is a growing emphasis on interdisciplinary collaboration. In leading hospitals in</w:t>
      </w:r>
    </w:p>
    <w:p>
      <w:pPr>
        <w:pStyle w:val="BodyText"/>
      </w:pPr>
      <w:r>
        <w:t xml:space="preserve">Turkey Istanbul, physiotherapists work closely with orthopedic surgeons, neurologists, cardiologists, and nutritionists. This team-based approach ensures comprehensive patient care and improves health outcomes. The book report suggests that fostering these collaborations should be a priority for healthcare policymakers.</w:t>
      </w:r>
    </w:p>
    <w:bookmarkEnd w:id="24"/>
    <w:bookmarkStart w:id="25" w:name="Xb164cb02d3151b29ef3ddf6246ab8c6361c8d8d"/>
    <w:p>
      <w:pPr>
        <w:pStyle w:val="Heading2"/>
      </w:pPr>
      <w:r>
        <w:t xml:space="preserve">Educational Standards and Professional Development</w:t>
      </w:r>
    </w:p>
    <w:p>
      <w:pPr>
        <w:pStyle w:val="FirstParagraph"/>
      </w:pPr>
      <w:r>
        <w:t xml:space="preserve">The quality of physiotherapy education in</w:t>
      </w:r>
      <w:r>
        <w:t xml:space="preserve"> </w:t>
      </w:r>
      <w:r>
        <w:rPr>
          <w:bCs/>
          <w:b/>
        </w:rPr>
        <w:t xml:space="preserve">Turkey Istanbul</w:t>
      </w:r>
    </w:p>
    <w:p>
      <w:pPr>
        <w:pStyle w:val="BodyText"/>
      </w:pPr>
      <w:r>
        <w:t xml:space="preserve">Research output from physiotherapy departments in</w:t>
      </w:r>
      <w:r>
        <w:t xml:space="preserve"> </w:t>
      </w:r>
      <w:r>
        <w:rPr>
          <w:bCs/>
          <w:b/>
        </w:rPr>
        <w:t xml:space="preserve">Turkey Istanbul</w:t>
      </w:r>
    </w:p>
    <w:bookmarkEnd w:id="25"/>
    <w:bookmarkStart w:id="26" w:name="conclusion"/>
    <w:p>
      <w:pPr>
        <w:pStyle w:val="Heading2"/>
      </w:pPr>
      <w:r>
        <w:t xml:space="preserve">Conclusion</w:t>
      </w:r>
    </w:p>
    <w:p>
      <w:pPr>
        <w:pStyle w:val="FirstParagraph"/>
      </w:pPr>
      <w:r>
        <w:t xml:space="preserve">In conclusion, this book report underscores the critical and evolving role of the</w:t>
      </w:r>
      <w:r>
        <w:t xml:space="preserve"> </w:t>
      </w:r>
      <w:r>
        <w:t xml:space="preserve">Physiotherapist</w:t>
      </w:r>
      <w:r>
        <w:t xml:space="preserve"> </w:t>
      </w:r>
      <w:r>
        <w:t xml:space="preserve">in</w:t>
      </w:r>
      <w:r>
        <w:t xml:space="preserve"> </w:t>
      </w:r>
      <w:r>
        <w:rPr>
          <w:bCs/>
          <w:b/>
        </w:rPr>
        <w:t xml:space="preserve">Turkey Istanbul</w:t>
      </w:r>
      <w:r>
        <w:t xml:space="preserve">. The profession has matured from a supportive role to a central component of modern healthcare delivery. While challenges related to regulation, public perception, and economic accessibility persist, the opportunities presented by medical tourism, technological advancement, and interdisciplinary collaboration are substantial.</w:t>
      </w:r>
    </w:p>
    <w:p>
      <w:pPr>
        <w:pStyle w:val="BodyText"/>
      </w:pPr>
      <w:r>
        <w:t xml:space="preserve">For stakeholders in</w:t>
      </w:r>
      <w:r>
        <w:t xml:space="preserve"> </w:t>
      </w:r>
      <w:r>
        <w:rPr>
          <w:bCs/>
          <w:b/>
        </w:rPr>
        <w:t xml:space="preserve">Turkey Istanbul, including government bodies, healthcare administrators, and educational institutions., it is imperative to support the professional growth of physiotherapists. Investing in education, technology, and public awareness campaigns will not only enhance the quality of care but also solidify</w:t>
      </w:r>
      <w:r>
        <w:rPr>
          <w:bCs/>
          <w:b/>
        </w:rPr>
        <w:t xml:space="preserve"> </w:t>
      </w:r>
      <w:r>
        <w:rPr>
          <w:bCs/>
          <w:b/>
          <w:bCs/>
          <w:b/>
        </w:rPr>
        <w:t xml:space="preserve">Turkey Istanbul</w:t>
      </w:r>
    </w:p>
    <w:p>
      <w:pPr>
        <w:pStyle w:val="BodyText"/>
      </w:pPr>
      <w:r>
        <w:t xml:space="preserve">The synergy between global best practices and local needs defines the contemporary identity of the</w:t>
      </w:r>
      <w:r>
        <w:t xml:space="preserve"> </w:t>
      </w:r>
      <w:r>
        <w:t xml:space="preserve">Physiotherapist</w:t>
      </w:r>
      <w:r>
        <w:t xml:space="preserve">. As</w:t>
      </w:r>
      <w:r>
        <w:t xml:space="preserve"> </w:t>
      </w:r>
      <w:r>
        <w:rPr>
          <w:bCs/>
          <w:b/>
        </w:rPr>
        <w:t xml:space="preserve">Turkey Istanbul</w:t>
      </w:r>
    </w:p>
    <w:p>
      <w:pPr>
        <w:pStyle w:val="BodyText"/>
      </w:pPr>
      <w:r>
        <w:t xml:space="preserve">© 2023 Healthcare Analysis Group. All Rights Reserved. This report is intended for informational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Turkey Istanbul</dc:title>
  <dc:creator/>
  <dc:language>en</dc:language>
  <cp:keywords/>
  <dcterms:created xsi:type="dcterms:W3CDTF">2026-07-29T10:18:27Z</dcterms:created>
  <dcterms:modified xsi:type="dcterms:W3CDTF">2026-07-29T10:18:27Z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