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801460a32bf52eba64a1152ea5f0ab9dcb03783"/>
    <w:p>
      <w:pPr>
        <w:pStyle w:val="Heading1"/>
      </w:pPr>
      <w:r>
        <w:t xml:space="preserve">Book Report Analysis: The Evolving Scope of the Physiotherapist in United States Los Angeles</w:t>
      </w:r>
    </w:p>
    <w:p>
      <w:pPr>
        <w:pStyle w:val="FirstParagraph"/>
      </w:pPr>
      <w:r>
        <w:rPr>
          <w:bCs/>
          <w:b/>
        </w:rPr>
        <w:t xml:space="preserve">Date:</w:t>
      </w:r>
      <w:r>
        <w:t xml:space="preserve"> </w:t>
      </w:r>
      <w:r>
        <w:t xml:space="preserve">October 26, 2023</w:t>
      </w:r>
      <w:r>
        <w:br/>
      </w:r>
      <w:r>
        <w:t xml:space="preserve"> Healthcare Administration and Clinical Practice</w:t>
      </w:r>
      <w:r>
        <w:br/>
      </w:r>
      <w:r>
        <w:rPr>
          <w:iCs/>
          <w:i/>
        </w:rPr>
        <w:t xml:space="preserve">Note: This report synthesizes findings from contemporary literature regarding physical therapy practices, specifically analyzing the unique healthcare landscape of United States Los Angeles.</w:t>
      </w:r>
    </w:p>
    <w:bookmarkStart w:id="20" w:name="introduction"/>
    <w:p>
      <w:pPr>
        <w:pStyle w:val="Heading2"/>
      </w:pPr>
      <w:r>
        <w:t xml:space="preserve">1. Introduction</w:t>
      </w:r>
    </w:p>
    <w:p>
      <w:pPr>
        <w:pStyle w:val="FirstParagraph"/>
      </w:pPr>
      <w:r>
        <w:t xml:space="preserve">The field of physical therapy has undergone a seismic shift over the last three decades, evolving from a rehabilitative adjunct to a primary care discipline. This book report examines the current state of practice for the</w:t>
      </w:r>
      <w:r>
        <w:t xml:space="preserve"> </w:t>
      </w:r>
      <w:r>
        <w:rPr>
          <w:bCs/>
          <w:b/>
        </w:rPr>
        <w:t xml:space="preserve">Physiotherapist</w:t>
      </w:r>
      <w:r>
        <w:t xml:space="preserve">, with a specific geographic and regulatory focus on</w:t>
      </w:r>
      <w:r>
        <w:t xml:space="preserve"> </w:t>
      </w:r>
      <w:r>
        <w:rPr>
          <w:bCs/>
          <w:b/>
        </w:rPr>
        <w:t xml:space="preserve">United States Los Angeles</w:t>
      </w:r>
      <w:r>
        <w:t xml:space="preserve">. The literature reviewed highlights not only the clinical competencies required but also the complex socioeconomic factors that define patient interactions in one of America’s most diverse metropolitan areas. Understanding these nuances is critical for any practitioner aiming to provide high-quality care within this specific jurisdiction.</w:t>
      </w:r>
    </w:p>
    <w:p>
      <w:pPr>
        <w:pStyle w:val="BodyText"/>
      </w:pPr>
      <w:r>
        <w:t xml:space="preserve">The central thesis of the reviewed materials suggests that successful practice in</w:t>
      </w:r>
      <w:r>
        <w:t xml:space="preserve"> </w:t>
      </w:r>
      <w:r>
        <w:rPr>
          <w:bCs/>
          <w:b/>
        </w:rPr>
        <w:t xml:space="preserve">United States Los Angeles</w:t>
      </w:r>
      <w:r>
        <w:t xml:space="preserve"> </w:t>
      </w:r>
      <w:r>
        <w:t xml:space="preserve">requires a dual competency: mastery of evidence-based musculoskeletal and neurological interventions, and a deep cultural intelligence capable of navigating the city’s multi-ethnic demographic profile. The role of the</w:t>
      </w:r>
      <w:r>
        <w:t xml:space="preserve"> </w:t>
      </w:r>
      <w:r>
        <w:rPr>
          <w:bCs/>
          <w:b/>
        </w:rPr>
        <w:t xml:space="preserve">Physiotherapist</w:t>
      </w:r>
      <w:r>
        <w:t xml:space="preserve"> </w:t>
      </w:r>
      <w:r>
        <w:t xml:space="preserve">here is not merely mechanical; it is deeply sociological.</w:t>
      </w:r>
    </w:p>
    <w:bookmarkEnd w:id="20"/>
    <w:bookmarkStart w:id="21" w:name="Xa3a6c94fe6592f8d591c0b1137ae3dbb97cb92c"/>
    <w:p>
      <w:pPr>
        <w:pStyle w:val="Heading2"/>
      </w:pPr>
      <w:r>
        <w:t xml:space="preserve">2. Regulatory Landscape and Direct Access in Los Angeles</w:t>
      </w:r>
    </w:p>
    <w:p>
      <w:pPr>
        <w:pStyle w:val="FirstParagraph"/>
      </w:pPr>
      <w:r>
        <w:t xml:space="preserve">A significant portion of the reviewed literature focuses on the regulatory environment governing physical therapy in California. Unlike many states that require a physician referral for initial treatment, California provides "Direct Access" to physical therapists after an initial evaluation period. However, recent legislative debates in</w:t>
      </w:r>
      <w:r>
        <w:t xml:space="preserve"> </w:t>
      </w:r>
      <w:r>
        <w:rPr>
          <w:bCs/>
          <w:b/>
        </w:rPr>
        <w:t xml:space="preserve">United States Los Angeles</w:t>
      </w:r>
      <w:r>
        <w:t xml:space="preserve"> </w:t>
      </w:r>
      <w:r>
        <w:t xml:space="preserve">have complicated this landscape. The texts emphasize that while the scope of practice is broad, the</w:t>
      </w:r>
      <w:r>
        <w:t xml:space="preserve"> </w:t>
      </w:r>
      <w:r>
        <w:rPr>
          <w:bCs/>
          <w:b/>
        </w:rPr>
        <w:t xml:space="preserve">Physiotherapist</w:t>
      </w:r>
      <w:r>
        <w:t xml:space="preserve"> </w:t>
      </w:r>
      <w:r>
        <w:t xml:space="preserve">must remain vigilant regarding insurance mandates and local health department regulations.</w:t>
      </w:r>
    </w:p>
    <w:p>
      <w:pPr>
        <w:pStyle w:val="BodyText"/>
      </w:pPr>
      <w:r>
        <w:t xml:space="preserve">The report notes that in</w:t>
      </w:r>
      <w:r>
        <w:t xml:space="preserve"> </w:t>
      </w:r>
      <w:r>
        <w:rPr>
          <w:bCs/>
          <w:b/>
        </w:rPr>
        <w:t xml:space="preserve">United States Los Angeles</w:t>
      </w:r>
      <w:r>
        <w:t xml:space="preserve">, where healthcare costs are among the highest in the nation, understanding billing codes and insurance precertifications is as vital as clinical skill. The modern</w:t>
      </w:r>
      <w:r>
        <w:t xml:space="preserve"> </w:t>
      </w:r>
      <w:r>
        <w:rPr>
          <w:bCs/>
          <w:b/>
        </w:rPr>
        <w:t xml:space="preserve">Physiotherapist</w:t>
      </w:r>
      <w:r>
        <w:t xml:space="preserve"> </w:t>
      </w:r>
      <w:r>
        <w:t xml:space="preserve">acts partly as an administrator, ensuring that care pathways are financially viable for patients while adhering to state board standards. This administrative burden is unique compared to public healthcare systems found in other parts of the world, making the US model particularly demanding.</w:t>
      </w:r>
    </w:p>
    <w:bookmarkEnd w:id="21"/>
    <w:bookmarkStart w:id="22" w:name="X4a84b678768fa7f88eafa9d86d4d09274e91b94"/>
    <w:p>
      <w:pPr>
        <w:pStyle w:val="Heading2"/>
      </w:pPr>
      <w:r>
        <w:t xml:space="preserve">3. Demographic Diversity and Cultural Competence</w:t>
      </w:r>
    </w:p>
    <w:p>
      <w:pPr>
        <w:pStyle w:val="FirstParagraph"/>
      </w:pPr>
      <w:r>
        <w:rPr>
          <w:bCs/>
          <w:b/>
        </w:rPr>
        <w:t xml:space="preserve">United States Los Angeles</w:t>
      </w:r>
      <w:r>
        <w:t xml:space="preserve"> </w:t>
      </w:r>
      <w:r>
        <w:t xml:space="preserve">is renowned for its ethnic diversity, a factor that profoundly influences patient outcomes. The reviewed books argue that the</w:t>
      </w:r>
      <w:r>
        <w:t xml:space="preserve"> </w:t>
      </w:r>
      <w:r>
        <w:rPr>
          <w:bCs/>
          <w:b/>
        </w:rPr>
        <w:t xml:space="preserve">Physiotherapist</w:t>
      </w:r>
      <w:r>
        <w:rPr>
          <w:iCs/>
          <w:i/>
        </w:rPr>
        <w:t xml:space="preserve"> </w:t>
      </w:r>
    </w:p>
    <w:p>
      <w:pPr>
        <w:pStyle w:val="BodyText"/>
      </w:pPr>
      <w:r>
        <w:t xml:space="preserve">treatment plans must be culturally adapted. For instance, pain perception and expression vary significantly across cultures prevalent in LA, such as Latino, Asian American, and African American communities. A treatment plan that works for a patient from a culture that values stoicism may fail with a patient who expresses distress more openly.</w:t>
      </w:r>
    </w:p>
    <w:p>
      <w:pPr>
        <w:numPr>
          <w:ilvl w:val="0"/>
          <w:numId w:val="1001"/>
        </w:numPr>
        <w:pStyle w:val="Compact"/>
      </w:pPr>
      <w:r>
        <w:rPr>
          <w:bCs/>
          <w:b/>
        </w:rPr>
        <w:t xml:space="preserve">Cultural Humility:</w:t>
      </w:r>
      <w:r>
        <w:t xml:space="preserve"> </w:t>
      </w:r>
      <w:r>
        <w:t xml:space="preserve">Practitioners are urged to adopt an attitude of cultural humility, recognizing their own biases and seeking to understand the patient’s worldview.</w:t>
      </w:r>
    </w:p>
    <w:p>
      <w:pPr>
        <w:numPr>
          <w:ilvl w:val="0"/>
          <w:numId w:val="1001"/>
        </w:numPr>
        <w:pStyle w:val="Compact"/>
      </w:pPr>
      <w:r>
        <w:rPr>
          <w:bCs/>
          <w:b/>
        </w:rPr>
        <w:t xml:space="preserve">Linguistic Barriers:</w:t>
      </w:r>
    </w:p>
    <w:p>
      <w:pPr>
        <w:numPr>
          <w:ilvl w:val="0"/>
          <w:numId w:val="1000"/>
        </w:numPr>
        <w:pStyle w:val="Compact"/>
      </w:pPr>
      <w:r>
        <w:t xml:space="preserve"> </w:t>
      </w:r>
    </w:p>
    <w:p>
      <w:pPr>
        <w:numPr>
          <w:ilvl w:val="0"/>
          <w:numId w:val="1000"/>
        </w:numPr>
        <w:pStyle w:val="Compact"/>
      </w:pPr>
      <w:r>
        <w:t xml:space="preserve">In a city with over 200 languages spoken, the</w:t>
      </w:r>
      <w:r>
        <w:t xml:space="preserve"> </w:t>
      </w:r>
      <w:r>
        <w:rPr>
          <w:bCs/>
          <w:b/>
        </w:rPr>
        <w:t xml:space="preserve">Physiotherapist</w:t>
      </w:r>
      <w:r>
        <w:t xml:space="preserve"> </w:t>
      </w:r>
      <w:r>
        <w:t xml:space="preserve">must often rely on professional interpreters or bilingual staff. The literature highlights cases where miscommunication led to poor adherence to home exercise programs.</w:t>
      </w:r>
    </w:p>
    <w:p>
      <w:pPr>
        <w:numPr>
          <w:ilvl w:val="0"/>
          <w:numId w:val="1001"/>
        </w:numPr>
        <w:pStyle w:val="Compact"/>
      </w:pPr>
      <w:r>
        <w:rPr>
          <w:bCs/>
          <w:b/>
        </w:rPr>
        <w:t xml:space="preserve">Socioeconomic Disparities:</w:t>
      </w:r>
    </w:p>
    <w:p>
      <w:pPr>
        <w:numPr>
          <w:ilvl w:val="0"/>
          <w:numId w:val="1000"/>
        </w:numPr>
        <w:pStyle w:val="Compact"/>
      </w:pPr>
      <w:r>
        <w:t xml:space="preserve"> </w:t>
      </w:r>
    </w:p>
    <w:p>
      <w:pPr>
        <w:numPr>
          <w:ilvl w:val="0"/>
          <w:numId w:val="1000"/>
        </w:numPr>
        <w:pStyle w:val="Compact"/>
      </w:pPr>
      <w:r>
        <w:t xml:space="preserve">The report extensively covers the disparity in health outcomes between affluent areas like Beverly Hills and underserved communities in South Los Angeles. The</w:t>
      </w:r>
      <w:r>
        <w:t xml:space="preserve"> </w:t>
      </w:r>
      <w:r>
        <w:rPr>
          <w:bCs/>
          <w:b/>
        </w:rPr>
        <w:t xml:space="preserve">Physiotherapist</w:t>
      </w:r>
      <w:r>
        <w:rPr>
          <w:iCs/>
          <w:i/>
        </w:rPr>
        <w:t xml:space="preserve"> </w:t>
      </w:r>
      <w:r>
        <w:t xml:space="preserve">in this region must be prepared to address social determinants of health, such as lack of safe spaces for outdoor exercise or limited access to nutritious food.</w:t>
      </w:r>
    </w:p>
    <w:bookmarkEnd w:id="22"/>
    <w:bookmarkStart w:id="23" w:name="Xfd7f55f675ccb9b719298a728a97e6d7f7edab6"/>
    <w:p>
      <w:pPr>
        <w:pStyle w:val="Heading2"/>
      </w:pPr>
      <w:r>
        <w:t xml:space="preserve">4. Clinical Specializations and Market Demand</w:t>
      </w:r>
    </w:p>
    <w:p>
      <w:pPr>
        <w:pStyle w:val="FirstParagraph"/>
      </w:pPr>
      <w:r>
        <w:t xml:space="preserve">The analysis of market trends in</w:t>
      </w:r>
      <w:r>
        <w:t xml:space="preserve"> </w:t>
      </w:r>
      <w:r>
        <w:rPr>
          <w:bCs/>
          <w:b/>
        </w:rPr>
        <w:t xml:space="preserve">United States Los Angeles</w:t>
      </w:r>
      <w:r>
        <w:t xml:space="preserve"> reveals a high demand for specialized care. Due to the active lifestyle associated with Southern California culture, there is a significant volume of patients seeking sports injury rehabilitation. However, the aging population in areas like Santa Monica and Sherman Oaks has created a parallel boom in geriatric physical therapy.</w:t>
      </w:r>
    </w:p>
    <w:p>
      <w:pPr>
        <w:pStyle w:val="BodyText"/>
      </w:pPr>
      <w:r>
        <w:t xml:space="preserve">The</w:t>
      </w:r>
      <w:r>
        <w:t xml:space="preserve"> </w:t>
      </w:r>
      <w:r>
        <w:rPr>
          <w:bCs/>
          <w:b/>
        </w:rPr>
        <w:t xml:space="preserve">Physiotherapist</w:t>
      </w:r>
      <w:r>
        <w:t xml:space="preserve"> in this region is often expected to be a generalist with niche interests. The texts suggest that those who specialize early—whether in vestibular rehabilitation, oncology rehab, or pediatric therapy—are more likely to succeed professionally. Furthermore, the integration of technology is highlighted as a key differentiator. In</w:t>
      </w:r>
      <w:r>
        <w:t xml:space="preserve"> </w:t>
      </w:r>
      <w:r>
        <w:rPr>
          <w:bCs/>
          <w:b/>
        </w:rPr>
        <w:t xml:space="preserve">United States Los Angeles</w:t>
      </w:r>
      <w:r>
        <w:t xml:space="preserve">, patients are tech-savvy and expect digital tools for progress tracking. The modern</w:t>
      </w:r>
      <w:r>
        <w:t xml:space="preserve"> </w:t>
      </w:r>
      <w:r>
        <w:rPr>
          <w:bCs/>
          <w:b/>
        </w:rPr>
        <w:t xml:space="preserve">Physiotherapist</w:t>
      </w:r>
      <w:r>
        <w:t xml:space="preserve"> must be proficient in using telehealth platforms, which became permanent fixtures post-pandemic.</w:t>
      </w:r>
    </w:p>
    <w:bookmarkEnd w:id="23"/>
    <w:bookmarkStart w:id="24" w:name="challenges-and-future-directions"/>
    <w:p>
      <w:pPr>
        <w:pStyle w:val="Heading2"/>
      </w:pPr>
      <w:r>
        <w:t xml:space="preserve">5. Challenges and Future Directions</w:t>
      </w:r>
    </w:p>
    <w:p>
      <w:pPr>
        <w:pStyle w:val="FirstParagraph"/>
      </w:pPr>
      <w:r>
        <w:t xml:space="preserve">The final section of the reviewed materials addresses the pressing challenges facing the profession in this specific locale. Burnout is a critical issue, driven by high patient volumes and administrative pressures. The cost of living in</w:t>
      </w:r>
      <w:r>
        <w:t xml:space="preserve"> </w:t>
      </w:r>
      <w:r>
        <w:rPr>
          <w:bCs/>
          <w:b/>
        </w:rPr>
        <w:t xml:space="preserve">United States Los Angeles</w:t>
      </w:r>
      <w:r>
        <w:t xml:space="preserve"> is prohibitively high, leading to staffing shortages as therapists seek employment in areas with lower overhead costs.</w:t>
      </w:r>
    </w:p>
    <w:p>
      <w:pPr>
        <w:pStyle w:val="BodyText"/>
      </w:pPr>
      <w:r>
        <w:t xml:space="preserve">Moreover, the report discusses the evolving definition of "value-based care." Insurance providers are increasingly tying reimbursement to patient outcomes rather than volume of visits. This forces the</w:t>
      </w:r>
      <w:r>
        <w:t xml:space="preserve"> </w:t>
      </w:r>
      <w:r>
        <w:rPr>
          <w:bCs/>
          <w:b/>
        </w:rPr>
        <w:t xml:space="preserve">Physiotherapist</w:t>
      </w:r>
      <w:r>
        <w:t xml:space="preserve"> to be more data-driven, documenting functional improvements meticulously to prove medical necessity.</w:t>
      </w:r>
    </w:p>
    <w:bookmarkEnd w:id="24"/>
    <w:bookmarkStart w:id="25" w:name="conclusion"/>
    <w:p>
      <w:pPr>
        <w:pStyle w:val="Heading2"/>
      </w:pPr>
      <w:r>
        <w:t xml:space="preserve">6. Conclusion</w:t>
      </w:r>
    </w:p>
    <w:p>
      <w:pPr>
        <w:pStyle w:val="FirstParagraph"/>
      </w:pPr>
      <w:r>
        <w:t xml:space="preserve">In conclusion, this book report underscores that practicing as a</w:t>
      </w:r>
      <w:r>
        <w:t xml:space="preserve"> </w:t>
      </w:r>
      <w:r>
        <w:rPr>
          <w:bCs/>
          <w:b/>
        </w:rPr>
        <w:t xml:space="preserve">Physiotherapist</w:t>
      </w:r>
      <w:r>
        <w:t xml:space="preserve"> in</w:t>
      </w:r>
      <w:r>
        <w:t xml:space="preserve"> </w:t>
      </w:r>
      <w:r>
        <w:rPr>
          <w:bCs/>
          <w:b/>
        </w:rPr>
        <w:t xml:space="preserve">United States Los Angeles</w:t>
      </w:r>
      <w:r>
        <w:t xml:space="preserve"> is a multifaceted endeavor that extends far beyond manual therapy exercises. It requires a practitioner who is legally astute, culturally competent, technologically adept, and economically aware. The literature consistently portrays the</w:t>
      </w:r>
      <w:r>
        <w:t xml:space="preserve"> </w:t>
      </w:r>
      <w:r>
        <w:rPr>
          <w:bCs/>
          <w:b/>
        </w:rPr>
        <w:t xml:space="preserve">Physiotherapist</w:t>
      </w:r>
      <w:r>
        <w:t xml:space="preserve"> not just as a clinician treating injuries, but as a crucial advocate for patient wellness within the complex ecosystem of Los Angeles healthcare.</w:t>
      </w:r>
    </w:p>
    <w:p>
      <w:pPr>
        <w:pStyle w:val="BodyText"/>
      </w:pPr>
      <w:r>
        <w:t xml:space="preserve">The future of physical therapy in this region depends on adapting to these diverse needs. Practitioners who embrace holistic care models, leverage technology for engagement, and remain sensitive to the cultural fabric of</w:t>
      </w:r>
      <w:r>
        <w:t xml:space="preserve"> </w:t>
      </w:r>
      <w:r>
        <w:rPr>
          <w:bCs/>
          <w:b/>
        </w:rPr>
        <w:t xml:space="preserve">United States Los Angeles</w:t>
      </w:r>
      <w:r>
        <w:t xml:space="preserve"> will be best positioned to improve patient outcomes and sustain successful practices. This report serves as a comprehensive guide for students and professionals alike, emphasizing that context is king in the delivery of effective physical therapy.</w:t>
      </w:r>
    </w:p>
    <w:p>
      <w:pPr>
        <w:pStyle w:val="BodyText"/>
      </w:pPr>
      <w:r>
        <w:rPr>
          <w:bCs/>
          <w:b/>
        </w:rPr>
        <w:t xml:space="preserve">Key Takeaway:</w:t>
      </w:r>
      <w:r>
        <w:t xml:space="preserve"> To thrive as a</w:t>
      </w:r>
      <w:r>
        <w:t xml:space="preserve"> </w:t>
      </w:r>
      <w:r>
        <w:rPr>
          <w:bCs/>
          <w:b/>
        </w:rPr>
        <w:t xml:space="preserve">Physiotherapist</w:t>
      </w:r>
      <w:r>
        <w:t xml:space="preserve"> in</w:t>
      </w:r>
      <w:r>
        <w:t xml:space="preserve"> </w:t>
      </w:r>
      <w:r>
        <w:rPr>
          <w:bCs/>
          <w:b/>
        </w:rPr>
        <w:t xml:space="preserve">United States Los Angeles</w:t>
      </w:r>
      <w:r>
        <w:t xml:space="preserve">, one must integrate clinical excellence with cultural intelligence and administrative proficiency. The unique demographic and regulatory landscape of this region demands a holistic approach to patient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Physiotherapist in the United States, Los Angeles</dc:title>
  <dc:creator/>
  <dc:language>en</dc:language>
  <cp:keywords/>
  <dcterms:created xsi:type="dcterms:W3CDTF">2026-07-29T21:52:24Z</dcterms:created>
  <dcterms:modified xsi:type="dcterms:W3CDTF">2026-07-29T21:52:24Z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