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Plumbing</w:t>
      </w:r>
      <w:r>
        <w:t xml:space="preserve"> </w:t>
      </w:r>
      <w:r>
        <w:t xml:space="preserve">in</w:t>
      </w:r>
      <w:r>
        <w:t xml:space="preserve"> </w:t>
      </w:r>
      <w:r>
        <w:t xml:space="preserve">Colombia,</w:t>
      </w:r>
      <w:r>
        <w:t xml:space="preserve"> </w:t>
      </w:r>
      <w:r>
        <w:t xml:space="preserve">Bogotá</w:t>
      </w:r>
    </w:p>
    <w:bookmarkStart w:id="25" w:name="X5fefcb20fe2af3844bb2701b309a6f339409113"/>
    <w:p>
      <w:pPr>
        <w:pStyle w:val="Heading1"/>
      </w:pPr>
      <w:r>
        <w:t xml:space="preserve">Book Report on the Technical Manual for Plumber Services in Colombia, Bogotá</w:t>
      </w:r>
    </w:p>
    <w:p>
      <w:pPr>
        <w:pStyle w:val="FirstParagraph"/>
      </w:pPr>
      <w:r>
        <w:rPr>
          <w:bCs/>
          <w:b/>
        </w:rPr>
        <w:t xml:space="preserve">Title:</w:t>
      </w:r>
      <w:r>
        <w:t xml:space="preserve"> </w:t>
      </w:r>
      <w:r>
        <w:t xml:space="preserve">The Essential Guide to Plumbing Systems and Maintenance in Urban Colombia</w:t>
      </w:r>
      <w:r>
        <w:br/>
      </w:r>
      <w:r>
        <w:rPr>
          <w:bCs/>
          <w:b/>
        </w:rPr>
        <w:t xml:space="preserve">Focused Location:</w:t>
      </w:r>
      <w:r>
        <w:t xml:space="preserve"> </w:t>
      </w:r>
      <w:r>
        <w:t xml:space="preserve">Bogotá, D.C., Colombia</w:t>
      </w:r>
      <w:r>
        <w:br/>
      </w:r>
      <w:r>
        <w:rPr>
          <w:bCs/>
          <w:b/>
        </w:rPr>
        <w:t xml:space="preserve">Date of Report:</w:t>
      </w:r>
      <w:r>
        <w:t xml:space="preserve"> </w:t>
      </w:r>
      <w:r>
        <w:t xml:space="preserve">May 24, 2024</w:t>
      </w:r>
    </w:p>
    <w:bookmarkStart w:id="20" w:name="Xe19c599a920afa4ec4037baeacae74e95957032"/>
    <w:p>
      <w:pPr>
        <w:pStyle w:val="Heading2"/>
      </w:pPr>
      <w:r>
        <w:t xml:space="preserve">I. Introduction and Contextual Significance</w:t>
      </w:r>
    </w:p>
    <w:p>
      <w:pPr>
        <w:pStyle w:val="FirstParagraph"/>
      </w:pPr>
      <w:r>
        <w:t xml:space="preserve">The city of Bogotá stands as a monumental testament to urban resilience, economic growth, and infrastructural complexity in South America. As the capital of Colombia and one of the largest metropolitan areas in the world, it presents unique challenges for municipal services, particularly regarding water management. This Book Report serves as a comprehensive analysis of technical literature pertaining to plumbing systems within this specific geographic context. The focus is strictly on the profession and practice of a</w:t>
      </w:r>
      <w:r>
        <w:t xml:space="preserve"> </w:t>
      </w:r>
      <w:r>
        <w:rPr>
          <w:bCs/>
          <w:b/>
        </w:rPr>
        <w:t xml:space="preserve">Plumber</w:t>
      </w:r>
      <w:r>
        <w:t xml:space="preserve"> </w:t>
      </w:r>
      <w:r>
        <w:t xml:space="preserve">operating within the high-altitude, dense urban environment of</w:t>
      </w:r>
      <w:r>
        <w:t xml:space="preserve"> </w:t>
      </w:r>
      <w:r>
        <w:rPr>
          <w:bCs/>
          <w:b/>
        </w:rPr>
        <w:t xml:space="preserve">Colombia Bogotá</w:t>
      </w:r>
      <w:r>
        <w:t xml:space="preserve">.</w:t>
      </w:r>
      <w:r>
        <w:t xml:space="preserve"> </w:t>
      </w:r>
      <w:r>
        <w:t xml:space="preserve">Plumbing in Bogotá is not merely about installing pipes; it is a critical component of public health, environmental sustainability, and social equity. The literature reviewed for this report highlights that a skilled</w:t>
      </w:r>
      <w:r>
        <w:t xml:space="preserve"> </w:t>
      </w:r>
      <w:r>
        <w:rPr>
          <w:bCs/>
          <w:b/>
        </w:rPr>
        <w:t xml:space="preserve">Plumber</w:t>
      </w:r>
      <w:r>
        <w:t xml:space="preserve"> </w:t>
      </w:r>
      <w:r>
        <w:t xml:space="preserve">in this region must possess specialized knowledge that transcends standard international codes. The unique topography of the Andes mountains, combined with the rapid urbanization of</w:t>
      </w:r>
      <w:r>
        <w:t xml:space="preserve"> </w:t>
      </w:r>
      <w:r>
        <w:rPr>
          <w:bCs/>
          <w:b/>
        </w:rPr>
        <w:t xml:space="preserve">Colombia Bogotá</w:t>
      </w:r>
      <w:r>
        <w:t xml:space="preserve">, demands a nuanced understanding of pressure dynamics, material durability against seismic activity, and compliance with local municipal regulations. This report aims to synthesize these requirements, demonstrating why localized expertise is indispensable for maintaining the city’s water infrastructure.</w:t>
      </w:r>
    </w:p>
    <w:bookmarkEnd w:id="20"/>
    <w:bookmarkStart w:id="21" w:name="X90603fed549e9d06faded78ab4c8c67e539ef7d"/>
    <w:p>
      <w:pPr>
        <w:pStyle w:val="Heading2"/>
      </w:pPr>
      <w:r>
        <w:t xml:space="preserve">II. Technical Challenges Specific to Colombia Bogotá</w:t>
      </w:r>
    </w:p>
    <w:p>
      <w:pPr>
        <w:pStyle w:val="FirstParagraph"/>
      </w:pPr>
      <w:r>
        <w:t xml:space="preserve">The primary theme emerging from the technical documentation regarding plumbing in</w:t>
      </w:r>
      <w:r>
        <w:t xml:space="preserve"> </w:t>
      </w:r>
      <w:r>
        <w:rPr>
          <w:bCs/>
          <w:b/>
        </w:rPr>
        <w:t xml:space="preserve">Colombia Bogotá</w:t>
      </w:r>
      <w:r>
        <w:t xml:space="preserve"> </w:t>
      </w:r>
      <w:r>
        <w:t xml:space="preserve">is the complexity of pressure management. Due to the city's verticality, where residential buildings range from two stories to over thirty high, and are situated at varying altitudes within the same district, standard water pressure solutions are insufficient. A competent</w:t>
      </w:r>
      <w:r>
        <w:t xml:space="preserve"> </w:t>
      </w:r>
      <w:r>
        <w:rPr>
          <w:bCs/>
          <w:b/>
        </w:rPr>
        <w:t xml:space="preserve">Plumber</w:t>
      </w:r>
      <w:r>
        <w:t xml:space="preserve"> </w:t>
      </w:r>
      <w:r>
        <w:t xml:space="preserve">must understand hydraulic engineering principles specific to these elevations. The literature emphasizes that without proper booster pumps and pressure-regulating valves, residents in lower districts of Bogotá often suffer from low water flow during peak hours, while those in higher altitudes may experience pipe bursts due to excessive pressure.</w:t>
      </w:r>
      <w:r>
        <w:t xml:space="preserve"> </w:t>
      </w:r>
      <w:r>
        <w:t xml:space="preserve">Furthermore, the seismic nature of the region is a critical factor addressed in the manuals.</w:t>
      </w:r>
      <w:r>
        <w:t xml:space="preserve"> </w:t>
      </w:r>
      <w:r>
        <w:rPr>
          <w:bCs/>
          <w:b/>
        </w:rPr>
        <w:t xml:space="preserve">Colombia Bogotá</w:t>
      </w:r>
      <w:r>
        <w:t xml:space="preserve"> </w:t>
      </w:r>
      <w:r>
        <w:t xml:space="preserve">sits within an active tectonic zone. Therefore, any plumbing installation must account for movement and vibration. The documents stress that rigid piping materials are prone to failure during earthquakes, necessitating the use of flexible connections and seismic-resistant fittings by every practicing</w:t>
      </w:r>
      <w:r>
        <w:t xml:space="preserve"> </w:t>
      </w:r>
      <w:r>
        <w:rPr>
          <w:bCs/>
          <w:b/>
        </w:rPr>
        <w:t xml:space="preserve">Plumber</w:t>
      </w:r>
      <w:r>
        <w:t xml:space="preserve">. This technical adaptation is not optional but a legal requirement under Colombian construction laws (Norma NTC 4552), which this book report highlights as essential reading for any professional in the field.</w:t>
      </w:r>
      <w:r>
        <w:t xml:space="preserve"> </w:t>
      </w:r>
      <w:r>
        <w:t xml:space="preserve">Another significant aspect discussed is the integration of sewage systems with the growing urban sprawl of Bogotá. The transition from traditional septic tanks to centralized sewer networks in neighborhoods on the eastern slopes (Cordillera Oriental) poses unique logistical challenges for a</w:t>
      </w:r>
      <w:r>
        <w:t xml:space="preserve"> </w:t>
      </w:r>
      <w:r>
        <w:rPr>
          <w:bCs/>
          <w:b/>
        </w:rPr>
        <w:t xml:space="preserve">Plumber</w:t>
      </w:r>
      <w:r>
        <w:t xml:space="preserve">. The literature details how soil composition and slope angles affect drainage efficiency, requiring precise gradient calculations that differ from lowland plumbing practices.</w:t>
      </w:r>
    </w:p>
    <w:bookmarkEnd w:id="21"/>
    <w:bookmarkStart w:id="22" w:name="X0ab4ddf8f2b93e3cdf2bd7c0928ec08d46a23cc"/>
    <w:p>
      <w:pPr>
        <w:pStyle w:val="Heading2"/>
      </w:pPr>
      <w:r>
        <w:t xml:space="preserve">III. Regulatory Framework and Professional Standards</w:t>
      </w:r>
    </w:p>
    <w:p>
      <w:pPr>
        <w:pStyle w:val="FirstParagraph"/>
      </w:pPr>
      <w:r>
        <w:t xml:space="preserve">A significant portion of the reviewed material is dedicated to the regulatory landscape governing a</w:t>
      </w:r>
      <w:r>
        <w:t xml:space="preserve"> </w:t>
      </w:r>
      <w:r>
        <w:rPr>
          <w:bCs/>
          <w:b/>
        </w:rPr>
        <w:t xml:space="preserve">Plumber</w:t>
      </w:r>
      <w:r>
        <w:t xml:space="preserve"> </w:t>
      </w:r>
      <w:r>
        <w:t xml:space="preserve">in</w:t>
      </w:r>
      <w:r>
        <w:t xml:space="preserve"> </w:t>
      </w:r>
      <w:r>
        <w:rPr>
          <w:bCs/>
          <w:b/>
        </w:rPr>
        <w:t xml:space="preserve">Colombia Bogotá</w:t>
      </w:r>
      <w:r>
        <w:t xml:space="preserve">. The book elucidates the role of EMBRAPA (Empresa de Acueducto y Alcantarillado de Bogotá) and local secretariats. Compliance with these regulations is not just bureaucratic; it is vital for preventing water contamination and ensuring equitable distribution. The text explains that unauthorized installations are a major cause of non-revenue water loss in the city, affecting both the utility provider and the consumer.</w:t>
      </w:r>
      <w:r>
        <w:t xml:space="preserve"> </w:t>
      </w:r>
      <w:r>
        <w:t xml:space="preserve">For a</w:t>
      </w:r>
      <w:r>
        <w:t xml:space="preserve"> </w:t>
      </w:r>
      <w:r>
        <w:rPr>
          <w:bCs/>
          <w:b/>
        </w:rPr>
        <w:t xml:space="preserve">Plumber</w:t>
      </w:r>
      <w:r>
        <w:t xml:space="preserve">, understanding these regulations means mastering permit procedures, inspection protocols, and environmental standards. The report notes that modern training for plumbers in Bogotá now includes modules on sustainable water usage, reflecting Colombia’s national commitment to climate change mitigation. This shifts the role of the</w:t>
      </w:r>
      <w:r>
        <w:t xml:space="preserve"> </w:t>
      </w:r>
      <w:r>
        <w:rPr>
          <w:bCs/>
          <w:b/>
        </w:rPr>
        <w:t xml:space="preserve">Plumber</w:t>
      </w:r>
      <w:r>
        <w:t xml:space="preserve"> </w:t>
      </w:r>
      <w:r>
        <w:t xml:space="preserve">from a simple installer to an environmental steward who must implement rainwater harvesting systems and greywater recycling technologies in residential and commercial buildings across</w:t>
      </w:r>
      <w:r>
        <w:t xml:space="preserve"> </w:t>
      </w:r>
      <w:r>
        <w:rPr>
          <w:bCs/>
          <w:b/>
        </w:rPr>
        <w:t xml:space="preserve">Colombia Bogotá</w:t>
      </w:r>
      <w:r>
        <w:t xml:space="preserve">.</w:t>
      </w:r>
    </w:p>
    <w:bookmarkEnd w:id="22"/>
    <w:bookmarkStart w:id="23" w:name="X655124a4639a7155d8511d025509cb76521708d"/>
    <w:p>
      <w:pPr>
        <w:pStyle w:val="Heading2"/>
      </w:pPr>
      <w:r>
        <w:t xml:space="preserve">IV. Socio-Economic Impact and Community Service</w:t>
      </w:r>
    </w:p>
    <w:p>
      <w:pPr>
        <w:pStyle w:val="FirstParagraph"/>
      </w:pPr>
      <w:r>
        <w:t xml:space="preserve">Beyond the technical, the book report acknowledges the socio-economic dimension of plumbing work in</w:t>
      </w:r>
      <w:r>
        <w:t xml:space="preserve"> </w:t>
      </w:r>
      <w:r>
        <w:rPr>
          <w:bCs/>
          <w:b/>
        </w:rPr>
        <w:t xml:space="preserve">Colombia Bogotá</w:t>
      </w:r>
      <w:r>
        <w:t xml:space="preserve">. In informal settlements where infrastructure is often lacking or illegal, a skilled and ethical</w:t>
      </w:r>
      <w:r>
        <w:t xml:space="preserve"> </w:t>
      </w:r>
      <w:r>
        <w:rPr>
          <w:bCs/>
          <w:b/>
        </w:rPr>
        <w:t xml:space="preserve">Plumber</w:t>
      </w:r>
      <w:r>
        <w:t xml:space="preserve"> </w:t>
      </w:r>
      <w:r>
        <w:t xml:space="preserve">plays a crucial role in improving living conditions. The literature highlights case studies where professional intervention by trained plumbers prevented outbreaks of waterborne diseases. This reinforces the idea that plumbing is a public health service as much as it is a trade.</w:t>
      </w:r>
      <w:r>
        <w:t xml:space="preserve"> </w:t>
      </w:r>
      <w:r>
        <w:t xml:space="preserve">Moreover, the economic aspect of being a</w:t>
      </w:r>
      <w:r>
        <w:t xml:space="preserve"> </w:t>
      </w:r>
      <w:r>
        <w:rPr>
          <w:bCs/>
          <w:b/>
        </w:rPr>
        <w:t xml:space="preserve">Plumber</w:t>
      </w:r>
      <w:r>
        <w:t xml:space="preserve"> </w:t>
      </w:r>
      <w:r>
        <w:t xml:space="preserve">in this region requires adaptability to diverse client needs, ranging from luxury apartments in Chapinero to low-income housing in Usme. The book provides strategies for cost-effective solutions that do not compromise safety or longevity, emphasizing value over mere expense. This economic prudence is vital for the widespread adoption of proper plumbing standards throughout</w:t>
      </w:r>
      <w:r>
        <w:t xml:space="preserve"> </w:t>
      </w:r>
      <w:r>
        <w:rPr>
          <w:bCs/>
          <w:b/>
        </w:rPr>
        <w:t xml:space="preserve">Colombia Bogotá</w:t>
      </w:r>
      <w:r>
        <w:t xml:space="preserve">.</w:t>
      </w:r>
    </w:p>
    <w:bookmarkEnd w:id="23"/>
    <w:bookmarkStart w:id="24" w:name="v.-conclusion-and-recommendations"/>
    <w:p>
      <w:pPr>
        <w:pStyle w:val="Heading2"/>
      </w:pPr>
      <w:r>
        <w:t xml:space="preserve">V. Conclusion and Recommendations</w:t>
      </w:r>
    </w:p>
    <w:p>
      <w:pPr>
        <w:pStyle w:val="FirstParagraph"/>
      </w:pPr>
      <w:r>
        <w:t xml:space="preserve">In conclusion, the technical literature reviewed affirms that effective plumbing in</w:t>
      </w:r>
      <w:r>
        <w:t xml:space="preserve"> </w:t>
      </w:r>
      <w:r>
        <w:rPr>
          <w:bCs/>
          <w:b/>
        </w:rPr>
        <w:t xml:space="preserve">Colombia Bogotá</w:t>
      </w:r>
      <w:r>
        <w:t xml:space="preserve"> </w:t>
      </w:r>
      <w:r>
        <w:t xml:space="preserve">requires a specialized skill set that addresses high-altitude pressure issues, seismic safety, regulatory compliance, and environmental sustainability. The role of the</w:t>
      </w:r>
      <w:r>
        <w:t xml:space="preserve"> </w:t>
      </w:r>
      <w:r>
        <w:rPr>
          <w:bCs/>
          <w:b/>
        </w:rPr>
        <w:t xml:space="preserve">Plumber</w:t>
      </w:r>
      <w:r>
        <w:t xml:space="preserve"> </w:t>
      </w:r>
      <w:r>
        <w:t xml:space="preserve">is dynamic and increasingly sophisticated. It is no longer sufficient to rely on generic training; continuous education regarding local conditions in</w:t>
      </w:r>
      <w:r>
        <w:t xml:space="preserve"> </w:t>
      </w:r>
      <w:r>
        <w:rPr>
          <w:bCs/>
          <w:b/>
        </w:rPr>
        <w:t xml:space="preserve">Colombia Bogotá</w:t>
      </w:r>
      <w:r>
        <w:t xml:space="preserve"> </w:t>
      </w:r>
      <w:r>
        <w:t xml:space="preserve">is mandatory for professional competence.</w:t>
      </w:r>
      <w:r>
        <w:t xml:space="preserve"> </w:t>
      </w:r>
      <w:r>
        <w:t xml:space="preserve">This book report recommends that all aspiring and current plumbers operating in this region engage deeply with these technical standards. By doing so, they contribute directly to the resilience and quality of life in one of South America’s most important cities. The integration of advanced technology, strict adherence to local regulations, and a commitment to sustainable practices will define the future of plumbing services in</w:t>
      </w:r>
      <w:r>
        <w:t xml:space="preserve"> </w:t>
      </w:r>
      <w:r>
        <w:rPr>
          <w:bCs/>
          <w:b/>
        </w:rPr>
        <w:t xml:space="preserve">Colombia Bogotá</w:t>
      </w:r>
      <w:r>
        <w:t xml:space="preserve">. Ultimately, a well-trained</w:t>
      </w:r>
      <w:r>
        <w:t xml:space="preserve"> </w:t>
      </w:r>
      <w:r>
        <w:rPr>
          <w:bCs/>
          <w:b/>
        </w:rPr>
        <w:t xml:space="preserve">Plumber</w:t>
      </w:r>
      <w:r>
        <w:t xml:space="preserve"> </w:t>
      </w:r>
      <w:r>
        <w:t xml:space="preserve">is an essential guardian of the city’s lifeline: its water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Plumbing in Colombia, Bogotá</dc:title>
  <dc:creator/>
  <dc:language>en</dc:language>
  <cp:keywords/>
  <dcterms:created xsi:type="dcterms:W3CDTF">2026-07-29T13:06:16Z</dcterms:created>
  <dcterms:modified xsi:type="dcterms:W3CDTF">2026-07-29T13:06:16Z</dcterms:modified>
</cp:coreProperties>
</file>

<file path=docProps/custom.xml><?xml version="1.0" encoding="utf-8"?>
<Properties xmlns="http://schemas.openxmlformats.org/officeDocument/2006/custom-properties" xmlns:vt="http://schemas.openxmlformats.org/officeDocument/2006/docPropsVTypes"/>
</file>