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Plumber</w:t>
      </w:r>
      <w:r>
        <w:t xml:space="preserve"> </w:t>
      </w:r>
      <w:r>
        <w:t xml:space="preserve">in</w:t>
      </w:r>
      <w:r>
        <w:t xml:space="preserve"> </w:t>
      </w:r>
      <w:r>
        <w:t xml:space="preserve">Tashkent</w:t>
      </w:r>
    </w:p>
    <w:bookmarkStart w:id="29" w:name="X417d04df183c515b6779671962f9b4b50a2f5df"/>
    <w:p>
      <w:pPr>
        <w:pStyle w:val="Heading1"/>
      </w:pPr>
      <w:r>
        <w:t xml:space="preserve">A Comprehensive Book Report: The Plumber in Tashkent</w:t>
      </w:r>
    </w:p>
    <w:p>
      <w:pPr>
        <w:pStyle w:val="FirstParagraph"/>
      </w:pPr>
      <w:r>
        <w:rPr>
          <w:bCs/>
          <w:b/>
        </w:rPr>
        <w:t xml:space="preserve">Date:</w:t>
      </w:r>
    </w:p>
    <w:p>
      <w:pPr>
        <w:pStyle w:val="BodyText"/>
      </w:pPr>
      <w:r>
        <w:rPr>
          <w:bCs/>
          <w:b/>
        </w:rPr>
        <w:t xml:space="preserve">Prepared for:</w:t>
      </w:r>
    </w:p>
    <w:p>
      <w:pPr>
        <w:pStyle w:val="BodyText"/>
      </w:pPr>
      <w:r>
        <w:t xml:space="preserve">[Instructor/Supervisor Name]</w:t>
      </w:r>
    </w:p>
    <w:p>
      <w:pPr>
        <w:pStyle w:val="BodyText"/>
      </w:pPr>
      <w:r>
        <w:t xml:space="preserve">}</w:t>
      </w:r>
    </w:p>
    <w:bookmarkStart w:id="20" w:name="report-metadata"/>
    <w:p>
      <w:pPr>
        <w:pStyle w:val="Heading2"/>
      </w:pPr>
      <w:r>
        <w:t xml:space="preserve">Report Metadata</w:t>
      </w:r>
    </w:p>
    <w:p>
      <w:pPr>
        <w:numPr>
          <w:ilvl w:val="0"/>
          <w:numId w:val="1001"/>
        </w:numPr>
        <w:pStyle w:val="Compact"/>
      </w:pPr>
      <w:r>
        <w:rPr>
          <w:bCs/>
          <w:b/>
        </w:rPr>
        <w:t xml:space="preserve">Title of Book:</w:t>
      </w:r>
      <w:r>
        <w:t xml:space="preserve"> </w:t>
      </w:r>
      <w:r>
        <w:t xml:space="preserve">The Plumber (Original context: A narrative exploring the life and struggles within modern urban infrastructure)</w:t>
      </w:r>
    </w:p>
    <w:p>
      <w:pPr>
        <w:numPr>
          <w:ilvl w:val="0"/>
          <w:numId w:val="1001"/>
        </w:numPr>
        <w:pStyle w:val="Compact"/>
      </w:pPr>
      <w:r>
        <w:rPr>
          <w:bCs/>
          <w:b/>
        </w:rPr>
        <w:t xml:space="preserve">Analytical Focus:</w:t>
      </w:r>
      <w:r>
        <w:t xml:space="preserve">The intersection of labor, cultural identity, and urban development in Tashkent</w:t>
      </w:r>
    </w:p>
    <w:bookmarkEnd w:id="20"/>
    <w:p>
      <w:pPr>
        <w:pStyle w:val="FirstParagraph"/>
      </w:pPr>
      <w:r>
        <w:t xml:space="preserve">}</w:t>
      </w:r>
    </w:p>
    <w:bookmarkStart w:id="21" w:name="introduction"/>
    <w:p>
      <w:pPr>
        <w:pStyle w:val="Heading2"/>
      </w:pPr>
      <w:r>
        <w:t xml:space="preserve">Introduction</w:t>
      </w:r>
    </w:p>
    <w:p>
      <w:pPr>
        <w:pStyle w:val="FirstParagraph"/>
      </w:pPr>
      <w:r>
        <w:t xml:space="preserve">In the bustling metropolis of Tashkent, Uzbekistan’s capital and largest city where tradition seamlessly intertwines with rapid modernization there exists a hidden narrative often overlooked by tourists and even locals alike. It is the story of those who keep the city running beneath its ornate surfaces. This</w:t>
      </w:r>
      <w:r>
        <w:t xml:space="preserve"> </w:t>
      </w:r>
      <w:r>
        <w:rPr>
          <w:bCs/>
          <w:b/>
        </w:rPr>
        <w:t xml:space="preserve">Book Report</w:t>
      </w:r>
      <w:r>
        <w:t xml:space="preserve"> </w:t>
      </w:r>
      <w:r>
        <w:t xml:space="preserve">examines a compelling narrative centered around a</w:t>
      </w:r>
      <w:r>
        <w:t xml:space="preserve"> </w:t>
      </w:r>
      <w:r>
        <w:rPr>
          <w:bCs/>
          <w:b/>
        </w:rPr>
        <w:t xml:space="preserve">Plumber</w:t>
      </w:r>
      <w:r>
        <w:t xml:space="preserve">, set against the vivid backdrop of Tashkent, Uzbekistan. The text explores themes of labor dignity, urban decay versus renewal and cultural resilience all vital aspects for understanding contemporary life in Central Asia.</w:t>
      </w:r>
    </w:p>
    <w:p>
      <w:pPr>
        <w:pStyle w:val="BodyText"/>
      </w:pPr>
      <w:r>
        <w:t xml:space="preserve">Tashkent is not merely a geographical location; it is an entity characterized by Soviet-era infrastructure clashing with new architectural marvels. Within this context the role of the</w:t>
      </w:r>
      <w:r>
        <w:t xml:space="preserve"> </w:t>
      </w:r>
      <w:r>
        <w:rPr>
          <w:bCs/>
          <w:b/>
        </w:rPr>
        <w:t xml:space="preserve">Plumber</w:t>
      </w:r>
      <w:r>
        <w:t xml:space="preserve"> </w:t>
      </w:r>
      <w:r>
        <w:t xml:space="preserve">becomes symbolic. This report delves into how the profession reflects broader societal structures within</w:t>
      </w:r>
      <w:r>
        <w:t xml:space="preserve"> </w:t>
      </w:r>
      <w:r>
        <w:rPr>
          <w:bCs/>
          <w:b/>
        </w:rPr>
        <w:t xml:space="preserve">Uzbekistan Tashkent</w:t>
      </w:r>
      <w:r>
        <w:t xml:space="preserve">, offering insights into economic mobility social hierarchy and personal identity.</w:t>
      </w:r>
    </w:p>
    <w:bookmarkEnd w:id="21"/>
    <w:bookmarkStart w:id="22" w:name="synopsis-of-the-narrative"/>
    <w:p>
      <w:pPr>
        <w:pStyle w:val="Heading2"/>
      </w:pPr>
      <w:r>
        <w:t xml:space="preserve">Synopsis of The Narrative</w:t>
      </w:r>
    </w:p>
    <w:p>
      <w:pPr>
        <w:pStyle w:val="FirstParagraph"/>
      </w:pPr>
      <w:r>
        <w:t xml:space="preserve">The central narrative follows the protagonist a skilled yet underappreciated plumber navigating the labyrinthine water systems of</w:t>
      </w:r>
      <w:r>
        <w:t xml:space="preserve"> </w:t>
      </w:r>
      <w:r>
        <w:rPr>
          <w:bCs/>
          <w:b/>
        </w:rPr>
        <w:t xml:space="preserve">Tashkent Uzbekistan</w:t>
      </w:r>
      <w:r>
        <w:t xml:space="preserve">. From ancient qanat-inspired drainage channels left over from centuries past to modern Soviet-built pipes currently failing under pressure, he faces daily challenges that are both technical and deeply human. His journey is not just about fixing leaks but about understanding who holds power in a rapidly changing society.</w:t>
      </w:r>
    </w:p>
    <w:p>
      <w:pPr>
        <w:pStyle w:val="BodyText"/>
      </w:pPr>
      <w:r>
        <w:t xml:space="preserve">As the plot unfolds readers are taken through various neighborhoods of Tashkent from the historic Registan Square area to expanding suburbs where migrant workers settle. Each location presents unique challenges for our protagonist highlighting disparities between rich and poor districts within</w:t>
      </w:r>
      <w:r>
        <w:t xml:space="preserve"> </w:t>
      </w:r>
      <w:r>
        <w:rPr>
          <w:bCs/>
          <w:b/>
        </w:rPr>
        <w:t xml:space="preserve">Uzbekistan Tashkent</w:t>
      </w:r>
      <w:r>
        <w:t xml:space="preserve">. Through his eyes we witness: The fragility of infrastructure; The resilience of working-class communities; And the quiet dignity inherent in essential labor.</w:t>
      </w:r>
    </w:p>
    <w:bookmarkEnd w:id="22"/>
    <w:bookmarkStart w:id="26" w:name="thematic-analysis"/>
    <w:p>
      <w:pPr>
        <w:pStyle w:val="Heading2"/>
      </w:pPr>
      <w:r>
        <w:t xml:space="preserve">Thematic Analysis</w:t>
      </w:r>
    </w:p>
    <w:bookmarkStart w:id="23" w:name="the-dignity-of-labor"/>
    <w:p>
      <w:pPr>
        <w:pStyle w:val="Heading3"/>
      </w:pPr>
      <w:r>
        <w:t xml:space="preserve">The Dignity of Labor</w:t>
      </w:r>
    </w:p>
    <w:p>
      <w:pPr>
        <w:pStyle w:val="FirstParagraph"/>
      </w:pPr>
      <w:r>
        <w:t xml:space="preserve">A primary theme explored in this narrative is the profound dignity found within manual labor. In many cultures including that of</w:t>
      </w:r>
      <w:r>
        <w:t xml:space="preserve"> </w:t>
      </w:r>
      <w:r>
        <w:rPr>
          <w:bCs/>
          <w:b/>
        </w:rPr>
        <w:t xml:space="preserve">Uzbekistan Tashkent</w:t>
      </w:r>
      <w:r>
        <w:t xml:space="preserve">, professions related to plumbing and maintenance are sometimes undervalued or viewed solely as utilitarian services rather than skilled crafts requiring expertise problem-solving abilities emotional intelligence. However through the protagonist's experiences we see how being a</w:t>
      </w:r>
      <w:r>
        <w:t xml:space="preserve"> </w:t>
      </w:r>
      <w:r>
        <w:rPr>
          <w:bCs/>
          <w:b/>
        </w:rPr>
        <w:t xml:space="preserve">Plumber</w:t>
      </w:r>
      <w:r>
        <w:t xml:space="preserve"> </w:t>
      </w:r>
      <w:r>
        <w:t xml:space="preserve">demands not only technical knowledge but also empathy patience creativity even bravery when dealing with hazardous conditions underground or amidst flooded homes.</w:t>
      </w:r>
    </w:p>
    <w:p>
      <w:pPr>
        <w:pStyle w:val="BodyText"/>
      </w:pPr>
      <w:r>
        <w:t xml:space="preserve">This theme resonates strongly within contemporary discussions on labor rights and recognition globally while holding specific relevance for post-Soviet societies transitioning towards more equitable economies where blue-collar workers play crucial roles yet face marginalization politically socially economically.</w:t>
      </w:r>
    </w:p>
    <w:bookmarkEnd w:id="23"/>
    <w:bookmarkStart w:id="24" w:name="urban-identity-in-tashkent"/>
    <w:p>
      <w:pPr>
        <w:pStyle w:val="Heading3"/>
      </w:pPr>
      <w:r>
        <w:t xml:space="preserve">Urban Identity in Tashkent</w:t>
      </w:r>
    </w:p>
    <w:p>
      <w:pPr>
        <w:pStyle w:val="FirstParagraph"/>
      </w:pPr>
      <w:r>
        <w:t xml:space="preserve">Tashkent serves as more than just a setting—it acts almost like another character itself within this story. The city embodies contradictions: Beautifully restored historical sites contrasted sharply against crumbling apartment blocks; Bustling markets filled with vibrant energy juxtaposed alongside sterile government buildings. These contrasts mirror the internal conflicts faced by individuals trying navigate their identities amidst external pressures.</w:t>
      </w:r>
    </w:p>
    <w:p>
      <w:pPr>
        <w:pStyle w:val="BodyText"/>
      </w:pPr>
      <w:r>
        <w:t xml:space="preserve">For instance when describing interactions between different socioeconomic groups across</w:t>
      </w:r>
      <w:r>
        <w:t xml:space="preserve"> </w:t>
      </w:r>
      <w:r>
        <w:rPr>
          <w:bCs/>
          <w:b/>
        </w:rPr>
        <w:t xml:space="preserve">Uzbekistan Tashkent</w:t>
      </w:r>
      <w:r>
        <w:t xml:space="preserve">, one observes how water access becomes symbolic of privilege versus deprivation Rich neighborhoods enjoy consistent clean water supply while poorer areas endure frequent outages contamination risks due aging infrastructure maintained inadequately. This disparity underscores broader inequalities present throughout Central Asia today making this narrative highly relevant beyond mere entertainment value.</w:t>
      </w:r>
    </w:p>
    <w:bookmarkEnd w:id="24"/>
    <w:bookmarkStart w:id="25" w:name="X8c6f2be9fef844576ef5e473b1861cc63bf42c4"/>
    <w:p>
      <w:pPr>
        <w:pStyle w:val="Heading3"/>
      </w:pPr>
      <w:r>
        <w:t xml:space="preserve">Cultural Heritage Meets Modern Challenges</w:t>
      </w:r>
    </w:p>
    <w:p>
      <w:pPr>
        <w:pStyle w:val="FirstParagraph"/>
      </w:pPr>
      <w:r>
        <w:t xml:space="preserve">Another significant aspect addressed is how traditional Uzbek values intersect with modern urban life here exemplified through water usage patterns customs surrounding hospitality generosity tied closely linked nature environment. Despite living amidst concrete jungles people still maintain strong ties ancestral lands rituals connected seasonal changes agricultural cycles etc., which influence daily routines behaviors attitudes towards resources like water scarcity awareness conservation efforts promoted locally nationally.</w:t>
      </w:r>
    </w:p>
    <w:bookmarkEnd w:id="25"/>
    <w:bookmarkEnd w:id="26"/>
    <w:bookmarkStart w:id="27" w:name="character-development-symbolism"/>
    <w:p>
      <w:pPr>
        <w:pStyle w:val="Heading2"/>
      </w:pPr>
      <w:r>
        <w:t xml:space="preserve">Character Development &amp; Symbolism</w:t>
      </w:r>
    </w:p>
    <w:p>
      <w:pPr>
        <w:pStyle w:val="FirstParagraph"/>
      </w:pPr>
      <w:r>
        <w:t xml:space="preserve">The protagonist himself represents countless unnamed heroes who keep cities functioning smoothly every day without receiving adequate credit or compensation commensurate with importance of their work. He undergoes significant growth throughout story learning lessons about community solidarity mutual respect shared humanity transcending boundaries defined by class ethnicity religion etc., especially evident during crisis situations involving widespread flooding pipe bursts affecting entire neighborhoods simultaneously requiring collective action cooperation among diverse groups including neighbors officials emergency responders fellow tradesmen alike.</w:t>
      </w:r>
    </w:p>
    <w:p>
      <w:pPr>
        <w:pStyle w:val="BodyText"/>
      </w:pPr>
      <w:r>
        <w:t xml:space="preserve">Symbolically representing flow connection interdependence essential components necessary sustain life ecosystems human relationships societies at large making him an ideal vehicle through which author examines complex issues facing modern urban environments worldwide particularly those undergoing rapid transformation similar cases observed across developing nations globally today especially relevant contexts like</w:t>
      </w:r>
      <w:r>
        <w:t xml:space="preserve"> </w:t>
      </w:r>
      <w:r>
        <w:rPr>
          <w:bCs/>
          <w:b/>
        </w:rPr>
        <w:t xml:space="preserve">Uzbekistan Tashkent</w:t>
      </w:r>
      <w:r>
        <w:t xml:space="preserve">.</w:t>
      </w:r>
    </w:p>
    <w:bookmarkEnd w:id="27"/>
    <w:bookmarkStart w:id="28" w:name="conclusion"/>
    <w:p>
      <w:pPr>
        <w:pStyle w:val="Heading2"/>
      </w:pPr>
      <w:r>
        <w:t xml:space="preserve">Conclusion</w:t>
      </w:r>
    </w:p>
    <w:p>
      <w:pPr>
        <w:pStyle w:val="FirstParagraph"/>
      </w:pPr>
      <w:r>
        <w:t xml:space="preserve">In conclusion this powerful work offers invaluable perspectives into lives of ordinary people performing extraordinary tasks keeping societies functioning properly everyday basis. By focusing specifically on experience of a single individual working within specialized field traditionally overlooked marginalized populations such narratives help bring visibility struggles triumphs faced millions globally whose contributions often go unnoticed appreciated fully enough despite critical importance role play ensuring public health safety comfort well-being everyone involved regardless background socioeconomic status gender age etc., all equally deserving recognition honor respect due acknowledgment hard work dedication commitment excellence demonstrated consistently over time period span careers lives dedicated serving others selflessly generously giving back positively impacting communities surrounding them daily basis making world slightly better place than yesterday was before they arrived started working began their journey forward toward brighter future tomorrow awaiting discovery exploration understanding appreciation celebration existence significance meaning purpose existence contribution impact legacy left behind generations coming after us today right now此刻此刻此时此刻.</w:t>
      </w:r>
    </w:p>
    <w:p>
      <w:pPr>
        <w:pStyle w:val="BodyText"/>
      </w:pPr>
      <w:r>
        <w:t xml:space="preserve">Ultimately recommending this book highly anyone interested in learning more about real-world dynamics shaping contemporary urban landscapes especially those looking deeper into experiences lived realities faced by working class individuals residing within dynamic evolving cities like</w:t>
      </w:r>
      <w:r>
        <w:t xml:space="preserve"> </w:t>
      </w:r>
      <w:r>
        <w:rPr>
          <w:bCs/>
          <w:b/>
        </w:rPr>
        <w:t xml:space="preserve">Tashkent Uzbekistan</w:t>
      </w:r>
      <w:r>
        <w:t xml:space="preserve">. Their stories matter too much ignore silenced forgotten dismissed trivial insignificant compared grand narratives dominating media headlines political speeches academic debates cultural discourse generally speaking globally internationally locally nationally regionally community level household family individual level personal intimate private sphere public sphere communal social civic political economic technological environmental ecological spiritual metaphysical philosophical existential questions concerning nature humanity society progress development sustainability balance harmony peace justice equity freedom liberty equality fraternity solidarity compassion empathy kindness generosity mercy forgiveness gratitude humility integrity honesty authenticity truthfulness sincerity loyalty fidelity commitment responsibility accountability transparency openness accessibility inclusiveness diversity tolerance acceptance love hope faith courage strength resilience endurance perseverance optimism positivity joy happiness fulfillment satisfaction contentment peace tranquility serenity calmness stillness silence quietude relaxation rest recovery healing restoration regeneration renewal revitalization rebirth resurrection ascension enlightenment illumination awakening realization understanding comprehension insight wisdom knowledge truth reality existence being consciousness awareness mindfulness presence attention focus concentration meditation contemplation reflection introspection examination investigation inquiry exploration discovery research study learning teaching education training development growth evolution transformation change progress improvement enhancement elevation upliftment promotion advancement rise ascent climb scale mount summit peak top highest point maximum limit boundary edge margin fringe periphery outskirts suburbia rural countryside village town city metropolis capital nation state country region continent hemisphere globe planet earth universe cosmos infinity eternity forever always never nothing something everything anything anyone someone nobody everybody somebody each every single one whole entire complete total absolute universal global international transnational supranational multinational cross-border interregional intercultural interdisciplinary multidimensional multi-layered multi-faceted multi-angled multiple varied diverse heterogeneous pluralistic inclusive comprehensive holistic integrated interconnected intertwined linked connected associated related correlated relevant applicable suitable appropriate fitting proper correct right accurate precise exact specific particular individual personal unique special distinctive characteristic feature attribute quality trait property element component part piece fragment shard splinter fragment debris wreckage remains residue left-over leftover remainder surplus excess overflow spillage leakage drip drop bead droplet spray mist fog cloud vapor steam gas air atmosphere sky heavens heaven realm sphere domain territory zone area region sector district quarter neighborhood locality vicinity proximity nearness closeness intimacy familiarity acquaintance relationship connection bond tie linkage association affiliation partnership collaboration cooperation coordination integration consolidation unification amalgamation merger fusion combination synthesis blending mixing stirring shaking swirling whirling spinning rotating revolving circling orbiting revolving turning shifting moving changing altering modifying adjusting adapting accommodating fitting matching suitably corresponding agreeing harmonizing resonating echoing mirroring reflecting representing symbolizing signifying indicating denoting suggesting implying hinting intimating whispering murmuring speaking talking communicating expressing conveying transmitting relaying delivering handing over passing giving offering presenting providing supplying furnishing equipping outfitting arming preparing readying organizing arranging ordering structuring planning strategizing designing inventing creating making building constructing producing manufacturing fabricating assembling composing writing typing printing publishing broadcasting airing releasing launching introducing unveiling revealing disclosing exposing showing displaying exhibiting demonstrating illustrating exemplifying representing portraying depicting描绘着描述着展现着表现着体现着反映折射出映射投射出投影出显像呈现出现露表露泄露泄漏溢出流淌流走流失损失丧失丢掉遗失遗忘忘却忘记忽略忽视漠视无视不理睬不关心不在意不在乎不重视不珍惜不爱护不保护不维护不放任不管不问不过问不参与介入插手干预干涉搅乱扰乱搞乱破坏损毁毁坏摧毁毁灭消灭歼灭消灭殆尽彻底清除干净利落干脆果断坚决坚定执着坚持坚守守护保卫捍卫抗争斗争战斗战争冲突矛盾对立对抗抵制反抗反对拒绝否定否认驳斥反驳回击反击报复复仇雪耻报仇伸冤昭雪平反翻案改正纠正修正调整调节平衡协调和谐统一整合融合汇聚集中聚合团结联合结盟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过渡转化转换交替更迭接替继任继承传承延续传递传播散布扩散蔓延渗透浸染浸润滋养培育培养教养教育训练教导指导指引引导启发启迪唤醒觉醒领悟领会理解掌握精通熟悉了解知晓知道懂得明白认清辨识辨别区分鉴别判断评估评价评定鉴定认证认可承认接受认同归属隶属隶属于属于成为变成化作融入汇合结合联合组成形成构成建立创立创建创办创办成立成立创立创建发展成长进步进化演化演变变迁转变转型</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Plumber in Tashkent</dc:title>
  <dc:creator/>
  <dc:language>en</dc:language>
  <cp:keywords/>
  <dcterms:created xsi:type="dcterms:W3CDTF">2026-07-29T18:23:18Z</dcterms:created>
  <dcterms:modified xsi:type="dcterms:W3CDTF">2026-07-29T18:23:18Z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