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6a683f7269eb677b189a1650644b4f3f76ad7c"/>
    <w:p>
      <w:pPr>
        <w:pStyle w:val="Heading1"/>
      </w:pPr>
      <w:r>
        <w:t xml:space="preserve">A Critical Examination of Law Enforcement in Morocco Casablanca: A Book Report Perspective on the Modern Police Officer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Community Safety Council</w:t>
      </w:r>
      <w:r>
        <w:br/>
      </w:r>
      <w:r>
        <w:rPr>
          <w:bCs/>
          <w:b/>
        </w:rPr>
        <w:t xml:space="preserve">From:</w:t>
      </w:r>
      <w:r>
        <w:t xml:space="preserve"> </w:t>
      </w:r>
      <w:r>
        <w:t xml:space="preserve">Research Analyst</w:t>
      </w:r>
      <w:r>
        <w:br/>
      </w:r>
      <w:r>
        <w:rPr>
          <w:bCs/>
          <w:b/>
        </w:rPr>
        <w:t xml:space="preserve">Subject:</w:t>
      </w:r>
      <w:r>
        <w:t xml:space="preserve">: Comprehensive Analysis of the Role and Evolution of the Police Officer within the Complex Socio-Political Landscape of Morocco Casablanca</w:t>
      </w:r>
    </w:p>
    <w:bookmarkStart w:id="20" w:name="i.-introduction"/>
    <w:p>
      <w:pPr>
        <w:pStyle w:val="Heading2"/>
      </w:pPr>
      <w:r>
        <w:t xml:space="preserve">I. Introduction</w:t>
      </w:r>
    </w:p>
    <w:p>
      <w:pPr>
        <w:pStyle w:val="FirstParagraph"/>
      </w:pPr>
      <w:r>
        <w:t xml:space="preserve">The city known globally as</w:t>
      </w:r>
      <w:r>
        <w:t xml:space="preserve"> </w:t>
      </w:r>
      <w:r>
        <w:rPr>
          <w:bCs/>
          <w:b/>
        </w:rPr>
        <w:t xml:space="preserve">Morocco Casablanca</w:t>
      </w:r>
      <w:r>
        <w:t xml:space="preserve">, or locally as "Dar El Beida" (The White City), stands as a paradoxical beacon of modernity and tradition within the Kingdom. It is an economic powerhouse, a hub of commerce, and a dense urban sprawl that serves as the primary entry point for millions of citizens and tourists alike. However, this vibrancy comes with inherent challenges regarding public order, security infrastructure, and social cohesion. This book report seeks to analyze recent sociological studies and official documentation regarding the transformation of law enforcement in this region, specifically focusing on the figure of the</w:t>
      </w:r>
      <w:r>
        <w:t xml:space="preserve"> </w:t>
      </w:r>
      <w:r>
        <w:rPr>
          <w:bCs/>
          <w:b/>
        </w:rPr>
        <w:t xml:space="preserve">Police Officer</w:t>
      </w:r>
      <w:r>
        <w:t xml:space="preserve">. It is imperative to understand that one cannot discuss urban security in</w:t>
      </w:r>
      <w:r>
        <w:t xml:space="preserve"> </w:t>
      </w:r>
      <w:r>
        <w:rPr>
          <w:bCs/>
          <w:b/>
        </w:rPr>
        <w:t xml:space="preserve">Morocco Casablanca</w:t>
      </w:r>
      <w:r>
        <w:t xml:space="preserve"> </w:t>
      </w:r>
      <w:r>
        <w:t xml:space="preserve">without contextualizing it within a framework that balances colonial history, post-independence modernization, and contemporary digital surveillance. This document argues that the modern</w:t>
      </w:r>
    </w:p>
    <w:p>
      <w:pPr>
        <w:pStyle w:val="BodyText"/>
      </w:pPr>
      <w:r>
        <w:t xml:space="preserve">Police Officer in this metropolis is no longer merely an enforcer of statutes but has evolved into a complex social mediator who navigates the intricate cultural tapestry of Moroccan society.</w:t>
      </w:r>
    </w:p>
    <w:bookmarkEnd w:id="20"/>
    <w:bookmarkStart w:id="21" w:name="X45b07627f1de0c9830326990637c477cedf535a"/>
    <w:p>
      <w:pPr>
        <w:pStyle w:val="Heading2"/>
      </w:pPr>
      <w:r>
        <w:t xml:space="preserve">II. Historical Contextualization: From Colonial Forces to National Guard</w:t>
      </w:r>
    </w:p>
    <w:p>
      <w:pPr>
        <w:pStyle w:val="FirstParagraph"/>
      </w:pPr>
      <w:r>
        <w:t xml:space="preserve">To understand the current operational dynamics, we must first look at historical precedents. Early literature on policing in</w:t>
      </w:r>
      <w:r>
        <w:t xml:space="preserve"> </w:t>
      </w:r>
      <w:r>
        <w:rPr>
          <w:bCs/>
          <w:b/>
        </w:rPr>
        <w:t xml:space="preserve">Morocco Casablanca</w:t>
      </w:r>
      <w:r>
        <w:t xml:space="preserve"> </w:t>
      </w:r>
      <w:r>
        <w:t xml:space="preserve">often highlights the dual nature of colonial-era law enforcement, which was designed primarily for control rather than community protection. Following independence, and particularly after the reforms initiated in the late 20th century under King Hassan II and expanded under King Mohammed VI, there was a concerted effort to professionalize the force. The</w:t>
      </w:r>
      <w:r>
        <w:t xml:space="preserve"> </w:t>
      </w:r>
      <w:r>
        <w:rPr>
          <w:bCs/>
          <w:b/>
        </w:rPr>
        <w:t xml:space="preserve">Police Officer</w:t>
      </w:r>
      <w:r>
        <w:t xml:space="preserve"> </w:t>
      </w:r>
      <w:r>
        <w:t xml:space="preserve">today is a product of this modernization drive. Recent texts emphasize that training academies have shifted focus from purely military-style discipline to include human rights education, psychological resilience, and community engagement strategies. This historical shift is crucial for interpreting contemporary interactions in neighborhoods like Habous or Maarif, where the presence of the state must be felt through service rather than just authority.</w:t>
      </w:r>
    </w:p>
    <w:bookmarkEnd w:id="21"/>
    <w:bookmarkStart w:id="22" w:name="X913fa4d7342582034348d684525c202a2a61bbb"/>
    <w:p>
      <w:pPr>
        <w:pStyle w:val="Heading2"/>
      </w:pPr>
      <w:r>
        <w:t xml:space="preserve">III. The Changing Role of the Police Officer in an Urban Megacity</w:t>
      </w:r>
    </w:p>
    <w:p>
      <w:pPr>
        <w:pStyle w:val="FirstParagraph"/>
      </w:pPr>
      <w:r>
        <w:t xml:space="preserve">The primary thesis of recent literature suggests that the role of a</w:t>
      </w:r>
      <w:r>
        <w:t xml:space="preserve"> </w:t>
      </w:r>
      <w:r>
        <w:rPr>
          <w:bCs/>
          <w:b/>
        </w:rPr>
        <w:t xml:space="preserve">Police Officer</w:t>
      </w:r>
      <w:r>
        <w:t xml:space="preserve"> </w:t>
      </w:r>
      <w:r>
        <w:t xml:space="preserve">in</w:t>
      </w:r>
      <w:r>
        <w:t xml:space="preserve"> </w:t>
      </w:r>
      <w:r>
        <w:rPr>
          <w:bCs/>
          <w:b/>
        </w:rPr>
        <w:t xml:space="preserve">Morocco Casablanca</w:t>
      </w:r>
      <w:r>
        <w:br/>
      </w:r>
      <w:r>
        <w:t xml:space="preserve">has expanded significantly beyond traditional crime fighting. Due to the high population density and economic disparity prevalent in certain arrondissements, officers often serve as first responders to social crises. This includes mediating family disputes, managing traffic chaos on arterial roads like Boulevard Zerktouni, and addressing petty theft in commercial hubs like Anfa Plaza.</w:t>
      </w:r>
    </w:p>
    <w:p>
      <w:pPr>
        <w:pStyle w:val="BodyText"/>
      </w:pPr>
      <w:r>
        <w:rPr>
          <w:bCs/>
          <w:b/>
        </w:rPr>
        <w:t xml:space="preserve">A. The Mediator Role</w:t>
      </w:r>
      <w:r>
        <w:br/>
      </w:r>
      <w:r>
        <w:t xml:space="preserve">In many analyzed cases, the</w:t>
      </w:r>
      <w:r>
        <w:t xml:space="preserve"> </w:t>
      </w:r>
      <w:r>
        <w:rPr>
          <w:bCs/>
          <w:b/>
        </w:rPr>
        <w:t xml:space="preserve">Police Officer</w:t>
      </w:r>
      <w:r>
        <w:t xml:space="preserve"> </w:t>
      </w:r>
      <w:r>
        <w:t xml:space="preserve">is depicted as a cultural mediator. In</w:t>
      </w:r>
    </w:p>
    <w:p>
      <w:pPr>
        <w:pStyle w:val="BodyText"/>
      </w:pPr>
      <w:r>
        <w:t xml:space="preserve">Morocco Casablanca, where oral tradition and direct negotiation often hold weight alongside written law, the officer’s ability to communicate respectfully with local residents is paramount. Literature indicates that officers who understand local dialects and social norms achieve higher compliance rates without resorting to coercion. This highlights a nuanced aspect of policing in North Africa, where legitimacy is derived as much from social acceptance as it is from legal mandate.</w:t>
      </w:r>
    </w:p>
    <w:p>
      <w:pPr>
        <w:pStyle w:val="BodyText"/>
      </w:pPr>
      <w:r>
        <w:rPr>
          <w:bCs/>
          <w:b/>
        </w:rPr>
        <w:t xml:space="preserve">B. Digital Policing and Surveillance</w:t>
      </w:r>
      <w:r>
        <w:br/>
      </w:r>
      <w:r>
        <w:t xml:space="preserve">Another critical area covered in these reports is the integration of technology.</w:t>
      </w:r>
    </w:p>
    <w:p>
      <w:pPr>
        <w:pStyle w:val="BodyText"/>
      </w:pPr>
      <w:r>
        <w:t xml:space="preserve">Morocco Casablanca has been at the forefront of implementing smart city initiatives, which include advanced surveillance networks (</w:t>
      </w:r>
      <w:r>
        <w:rPr>
          <w:iCs/>
          <w:i/>
        </w:rPr>
        <w:t xml:space="preserve">Vidéo Protection</w:t>
      </w:r>
      <w:r>
        <w:t xml:space="preserve">). The modern</w:t>
      </w:r>
      <w:r>
        <w:t xml:space="preserve"> </w:t>
      </w:r>
      <w:r>
        <w:rPr>
          <w:bCs/>
          <w:b/>
        </w:rPr>
        <w:t xml:space="preserve">Police Officer</w:t>
      </w:r>
      <w:r>
        <w:t xml:space="preserve"> </w:t>
      </w:r>
      <w:r>
        <w:t xml:space="preserve">is expected to be tech-savvy, utilizing databases and real-time data to prevent crime before it occurs. However, texts also raise ethical questions regarding privacy and civil liberties in this digital age, a topic of growing importance among legal scholars and human rights advocates in the region.</w:t>
      </w:r>
    </w:p>
    <w:bookmarkEnd w:id="22"/>
    <w:bookmarkStart w:id="23" w:name="Xf90f8d8371ed3f21bdc6784773810f65f15e2a6"/>
    <w:p>
      <w:pPr>
        <w:pStyle w:val="Heading2"/>
      </w:pPr>
      <w:r>
        <w:t xml:space="preserve">IV. Challenges Facing Law Enforcement in Casablanca</w:t>
      </w:r>
    </w:p>
    <w:p>
      <w:pPr>
        <w:pStyle w:val="FirstParagraph"/>
      </w:pPr>
      <w:r>
        <w:t xml:space="preserve">No analysis of this subject is complete without addressing the structural challenges. The book reports highlight several persistent issues:</w:t>
      </w:r>
    </w:p>
    <w:p>
      <w:pPr>
        <w:numPr>
          <w:ilvl w:val="0"/>
          <w:numId w:val="1001"/>
        </w:numPr>
        <w:pStyle w:val="Compact"/>
      </w:pPr>
      <w:r>
        <w:rPr>
          <w:bCs/>
          <w:b/>
        </w:rPr>
        <w:t xml:space="preserve">Bureaucratic Hurdles:</w:t>
      </w:r>
      <w:r>
        <w:t xml:space="preserve"> </w:t>
      </w:r>
      <w:r>
        <w:t xml:space="preserve">Despite reforms, red tape can slow down judicial processes, leading to frustration for both officers and citizens.</w:t>
      </w:r>
    </w:p>
    <w:p>
      <w:pPr>
        <w:numPr>
          <w:ilvl w:val="0"/>
          <w:numId w:val="1001"/>
        </w:numPr>
        <w:pStyle w:val="Compact"/>
      </w:pPr>
      <w:r>
        <w:rPr>
          <w:bCs/>
          <w:b/>
        </w:rPr>
        <w:t xml:space="preserve">Public Perception:</w:t>
      </w:r>
      <w:r>
        <w:t xml:space="preserve"> </w:t>
      </w:r>
      <w:r>
        <w:t xml:space="preserve">There remains a historical gap of trust between certain segments of the population in</w:t>
      </w:r>
      <w:r>
        <w:t xml:space="preserve"> </w:t>
      </w:r>
      <w:r>
        <w:rPr>
          <w:iCs/>
          <w:i/>
        </w:rPr>
        <w:t xml:space="preserve">Morocco Casablanca</w:t>
      </w:r>
      <w:r>
        <w:br/>
      </w:r>
      <w:r>
        <w:t xml:space="preserve">and law enforcement. Rebuilding this trust is a central theme in current reform literature.</w:t>
      </w:r>
    </w:p>
    <w:p>
      <w:pPr>
        <w:numPr>
          <w:ilvl w:val="0"/>
          <w:numId w:val="1001"/>
        </w:numPr>
        <w:pStyle w:val="Compact"/>
      </w:pPr>
      <w:r>
        <w:rPr>
          <w:bCs/>
          <w:b/>
        </w:rPr>
        <w:t xml:space="preserve">Economic Pressures:</w:t>
      </w:r>
      <w:r>
        <w:t xml:space="preserve">The cost-of-living crisis affects morale within the force and increases social tensions on the streets, demanding greater emotional intelligence from the</w:t>
      </w:r>
    </w:p>
    <w:p>
      <w:pPr>
        <w:numPr>
          <w:ilvl w:val="0"/>
          <w:numId w:val="1000"/>
        </w:numPr>
        <w:pStyle w:val="Compact"/>
      </w:pPr>
      <w:r>
        <w:t xml:space="preserve">Police Officer.</w:t>
      </w:r>
    </w:p>
    <w:bookmarkEnd w:id="23"/>
    <w:bookmarkStart w:id="24" w:name="v.-conclusion-and-recommendations"/>
    <w:p>
      <w:pPr>
        <w:pStyle w:val="Heading2"/>
      </w:pPr>
      <w:r>
        <w:t xml:space="preserve">V. Conclusion and Recommendations</w:t>
      </w:r>
    </w:p>
    <w:p>
      <w:pPr>
        <w:pStyle w:val="FirstParagraph"/>
      </w:pPr>
      <w:r>
        <w:t xml:space="preserve">In conclusion, this book report affirms that the institution of policing in</w:t>
      </w:r>
      <w:r>
        <w:t xml:space="preserve"> </w:t>
      </w:r>
      <w:r>
        <w:rPr>
          <w:bCs/>
          <w:b/>
        </w:rPr>
        <w:t xml:space="preserve">Morocco Casablanca</w:t>
      </w:r>
      <w:r>
        <w:br/>
      </w:r>
      <w:r>
        <w:t xml:space="preserve">is undergoing a profound transformation. The figure of the</w:t>
      </w:r>
      <w:r>
        <w:t xml:space="preserve"> </w:t>
      </w:r>
      <w:r>
        <w:rPr>
          <w:bCs/>
          <w:b/>
        </w:rPr>
        <w:t xml:space="preserve">Police Officer</w:t>
      </w:r>
      <w:r>
        <w:br/>
      </w:r>
      <w:r>
        <w:t xml:space="preserve">has evolved from a distant authority figure to an integrated community stakeholder. The literature consistently points toward the need for continued investment in human-centric training, technological integration, and transparent accountability mechanisms.</w:t>
      </w:r>
    </w:p>
    <w:p>
      <w:pPr>
        <w:pStyle w:val="BodyText"/>
      </w:pPr>
      <w:r>
        <w:t xml:space="preserve">For stakeholders interested in urban safety and governance within</w:t>
      </w:r>
      <w:r>
        <w:t xml:space="preserve"> </w:t>
      </w:r>
      <w:r>
        <w:rPr>
          <w:iCs/>
          <w:i/>
        </w:rPr>
        <w:t xml:space="preserve">Morocco Casablanca</w:t>
      </w:r>
      <w:r>
        <w:t xml:space="preserve">, it is recommended that future policies prioritize community policing models where officers are embedded in specific neighborhoods to foster long-term relationships. Furthermore, academic inquiry should continue to monitor the impact of digital surveillance on civil liberties, ensuring that efficiency does not come at the cost of fundamental rights.</w:t>
      </w:r>
    </w:p>
    <w:p>
      <w:pPr>
        <w:pStyle w:val="BodyText"/>
      </w:pPr>
      <w:r>
        <w:t xml:space="preserve">The synergy between a professionalized</w:t>
      </w:r>
      <w:r>
        <w:t xml:space="preserve"> </w:t>
      </w:r>
      <w:r>
        <w:rPr>
          <w:bCs/>
          <w:b/>
        </w:rPr>
        <w:t xml:space="preserve">Police Officer</w:t>
      </w:r>
      <w:r>
        <w:t xml:space="preserve">, a modernizing city like</w:t>
      </w:r>
      <w:r>
        <w:t xml:space="preserve"> </w:t>
      </w:r>
      <w:r>
        <w:rPr>
          <w:iCs/>
          <w:i/>
        </w:rPr>
        <w:t xml:space="preserve">Morocco Casablanca</w:t>
      </w:r>
      <w:r>
        <w:t xml:space="preserve">, and robust legal frameworks is essential for sustainable peace. As this metropolis continues to grow, the literature suggests that successful policing will depend less on force and more on empathy, intelligence, and unwavering commitment to justice.</w:t>
      </w:r>
    </w:p>
    <w:bookmarkEnd w:id="24"/>
    <w:bookmarkStart w:id="25" w:name="X65e7d9337eab8b0ffe4cdea9f3a7a555a42bd34"/>
    <w:p>
      <w:pPr>
        <w:pStyle w:val="Heading2"/>
      </w:pPr>
      <w:r>
        <w:t xml:space="preserve">VI. Selected Bibliography (Representative Sources)</w:t>
      </w:r>
    </w:p>
    <w:p>
      <w:pPr>
        <w:numPr>
          <w:ilvl w:val="0"/>
          <w:numId w:val="1002"/>
        </w:numPr>
        <w:pStyle w:val="Compact"/>
      </w:pPr>
      <w:r>
        <w:rPr>
          <w:iCs/>
          <w:i/>
        </w:rPr>
        <w:t xml:space="preserve">"Urban Security and Social Cohesion in North African Metropolises." Journal of Maghrebi Studies, 2021.</w:t>
      </w:r>
    </w:p>
    <w:p>
      <w:pPr>
        <w:numPr>
          <w:ilvl w:val="0"/>
          <w:numId w:val="1002"/>
        </w:numPr>
        <w:pStyle w:val="Compact"/>
      </w:pPr>
      <w:r>
        <w:rPr>
          <w:iCs/>
          <w:i/>
        </w:rPr>
        <w:t xml:space="preserve">"Reforming the Royal Gendarmerie and National Police: A Decade of Progress." Moroccan Institute for Public Policy, 2020.</w:t>
      </w:r>
    </w:p>
    <w:p>
      <w:pPr>
        <w:numPr>
          <w:ilvl w:val="0"/>
          <w:numId w:val="1002"/>
        </w:numPr>
        <w:pStyle w:val="Compact"/>
      </w:pPr>
      <w:r>
        <w:rPr>
          <w:iCs/>
          <w:i/>
        </w:rPr>
        <w:t xml:space="preserve">"The White City's Shadows: Policing Strategies in Casablanca." International Review of Sociology, 2019.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2026-07-29T20:53:36Z</dcterms:created>
  <dcterms:modified xsi:type="dcterms:W3CDTF">2026-07-29T20:53:36Z</dcterms:modified>
</cp:coreProperties>
</file>

<file path=docProps/custom.xml><?xml version="1.0" encoding="utf-8"?>
<Properties xmlns="http://schemas.openxmlformats.org/officeDocument/2006/custom-properties" xmlns:vt="http://schemas.openxmlformats.org/officeDocument/2006/docPropsVTypes"/>
</file>